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4ADB" w14:textId="1516F2DC" w:rsidR="007B2E7D" w:rsidRPr="0030293C" w:rsidRDefault="007B2E7D" w:rsidP="007B2E7D">
      <w:pPr>
        <w:tabs>
          <w:tab w:val="left" w:pos="1985"/>
        </w:tabs>
        <w:spacing w:after="0"/>
        <w:ind w:left="0" w:firstLine="0"/>
        <w:rPr>
          <w:rFonts w:ascii="Arial" w:hAnsi="Arial" w:cs="Arial"/>
          <w:b/>
          <w:bCs/>
          <w:sz w:val="28"/>
          <w:lang w:eastAsia="ko-KR"/>
        </w:rPr>
      </w:pPr>
      <w:bookmarkStart w:id="0" w:name="_GoBack"/>
      <w:bookmarkEnd w:id="0"/>
      <w:r w:rsidRPr="00EB14C1">
        <w:rPr>
          <w:rFonts w:ascii="Arial" w:hAnsi="Arial" w:cs="Arial"/>
          <w:b/>
          <w:bCs/>
          <w:sz w:val="28"/>
        </w:rPr>
        <w:t>3GPP TSG RAN WG1 Meeting #</w:t>
      </w:r>
      <w:r w:rsidRPr="007741F6">
        <w:rPr>
          <w:rFonts w:ascii="Arial" w:hAnsi="Arial" w:cs="Arial"/>
          <w:b/>
          <w:bCs/>
          <w:sz w:val="28"/>
        </w:rPr>
        <w:t>9</w:t>
      </w:r>
      <w:r w:rsidR="004B053C">
        <w:rPr>
          <w:rFonts w:ascii="Arial" w:hAnsi="Arial" w:cs="Arial"/>
          <w:b/>
          <w:bCs/>
          <w:sz w:val="28"/>
        </w:rPr>
        <w:t>8</w:t>
      </w:r>
      <w:r w:rsidR="001C09F9">
        <w:rPr>
          <w:rFonts w:ascii="Arial" w:hAnsi="Arial" w:cs="Arial"/>
          <w:b/>
          <w:bCs/>
          <w:sz w:val="28"/>
        </w:rPr>
        <w:t>bis</w:t>
      </w:r>
      <w:r w:rsidRPr="00EB14C1">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E960F8" w:rsidRPr="00E960F8">
        <w:rPr>
          <w:rFonts w:ascii="Arial" w:hAnsi="Arial" w:cs="Arial"/>
          <w:b/>
          <w:bCs/>
          <w:sz w:val="28"/>
        </w:rPr>
        <w:t>R1-1910574</w:t>
      </w:r>
    </w:p>
    <w:p w14:paraId="5D7AAFCA" w14:textId="38031D34" w:rsidR="007B2E7D" w:rsidRDefault="001C09F9" w:rsidP="007B2E7D">
      <w:pPr>
        <w:tabs>
          <w:tab w:val="left" w:pos="1985"/>
        </w:tabs>
        <w:spacing w:after="0"/>
        <w:ind w:left="0" w:firstLine="0"/>
        <w:rPr>
          <w:rFonts w:ascii="Arial" w:hAnsi="Arial" w:cs="Arial"/>
          <w:b/>
          <w:bCs/>
          <w:sz w:val="28"/>
        </w:rPr>
      </w:pPr>
      <w:r>
        <w:rPr>
          <w:rFonts w:ascii="Arial" w:hAnsi="Arial" w:cs="Arial"/>
          <w:b/>
          <w:bCs/>
          <w:sz w:val="28"/>
          <w:lang w:eastAsia="ja-JP"/>
        </w:rPr>
        <w:t>Chongqing, China, October 14</w:t>
      </w:r>
      <w:r w:rsidRPr="00F93E84">
        <w:rPr>
          <w:rFonts w:ascii="Arial" w:hAnsi="Arial" w:cs="Arial"/>
          <w:b/>
          <w:bCs/>
          <w:sz w:val="28"/>
          <w:vertAlign w:val="superscript"/>
          <w:lang w:eastAsia="ja-JP"/>
        </w:rPr>
        <w:t>th</w:t>
      </w:r>
      <w:r>
        <w:rPr>
          <w:rFonts w:ascii="Arial" w:hAnsi="Arial" w:cs="Arial"/>
          <w:b/>
          <w:bCs/>
          <w:sz w:val="28"/>
          <w:lang w:eastAsia="ja-JP"/>
        </w:rPr>
        <w:t xml:space="preserve"> – 20</w:t>
      </w:r>
      <w:r w:rsidRPr="00F93E84">
        <w:rPr>
          <w:rFonts w:ascii="Arial" w:hAnsi="Arial" w:cs="Arial"/>
          <w:b/>
          <w:bCs/>
          <w:sz w:val="28"/>
          <w:vertAlign w:val="superscript"/>
          <w:lang w:eastAsia="ja-JP"/>
        </w:rPr>
        <w:t>th</w:t>
      </w:r>
      <w:r>
        <w:rPr>
          <w:rFonts w:ascii="Arial" w:hAnsi="Arial" w:cs="Arial"/>
          <w:b/>
          <w:bCs/>
          <w:sz w:val="28"/>
          <w:lang w:eastAsia="ja-JP"/>
        </w:rPr>
        <w:t>,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40BA5E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w:t>
      </w:r>
      <w:r w:rsidR="003E150E">
        <w:rPr>
          <w:rFonts w:ascii="Arial" w:eastAsia="맑은 고딕" w:hAnsi="Arial"/>
          <w:sz w:val="24"/>
          <w:lang w:val="en-US" w:eastAsia="ko-KR"/>
        </w:rPr>
        <w:t>2.1.1</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5F206C24"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24279E" w:rsidRPr="0024279E">
        <w:rPr>
          <w:rFonts w:ascii="Arial" w:eastAsia="바탕" w:hAnsi="Arial"/>
          <w:sz w:val="24"/>
          <w:lang w:eastAsia="ko-KR"/>
        </w:rPr>
        <w:t>Discussion on Channel Structure for 2-step RACH</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4683BAFB" w:rsidR="00A56D01" w:rsidRPr="008B3D63" w:rsidRDefault="00F039D2"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we discuss on </w:t>
      </w:r>
      <w:r w:rsidR="003E150E" w:rsidRPr="00C06954">
        <w:rPr>
          <w:rFonts w:eastAsia="맑은 고딕"/>
          <w:sz w:val="22"/>
          <w:lang w:eastAsia="ko-KR"/>
        </w:rPr>
        <w:t xml:space="preserve">channel structure for </w:t>
      </w:r>
      <w:r w:rsidR="00C06954" w:rsidRPr="00C06954">
        <w:rPr>
          <w:rFonts w:eastAsia="맑은 고딕"/>
          <w:sz w:val="22"/>
          <w:lang w:eastAsia="ko-KR"/>
        </w:rPr>
        <w:t>2</w:t>
      </w:r>
      <w:r w:rsidR="003E150E" w:rsidRPr="00C06954">
        <w:rPr>
          <w:rFonts w:eastAsia="맑은 고딕"/>
          <w:sz w:val="22"/>
          <w:lang w:eastAsia="ko-KR"/>
        </w:rPr>
        <w:t>-step RACH.</w:t>
      </w:r>
    </w:p>
    <w:p w14:paraId="54FF985F" w14:textId="4399B65D" w:rsidR="007D0A63" w:rsidRDefault="008D3273" w:rsidP="008D3273">
      <w:pPr>
        <w:pStyle w:val="ae"/>
        <w:numPr>
          <w:ilvl w:val="0"/>
          <w:numId w:val="31"/>
        </w:numPr>
        <w:spacing w:before="0" w:line="240" w:lineRule="auto"/>
        <w:ind w:leftChars="0"/>
        <w:rPr>
          <w:rFonts w:ascii="Times New Roman" w:eastAsia="맑은 고딕" w:hAnsi="Times New Roman" w:cs="Times New Roman"/>
          <w:sz w:val="22"/>
        </w:rPr>
      </w:pPr>
      <w:r w:rsidRPr="008D3273">
        <w:rPr>
          <w:rFonts w:ascii="Times New Roman" w:eastAsia="맑은 고딕" w:hAnsi="Times New Roman" w:cs="Times New Roman"/>
          <w:sz w:val="22"/>
        </w:rPr>
        <w:t>DMRS for msgA PUSCH</w:t>
      </w:r>
    </w:p>
    <w:p w14:paraId="3FAC8958" w14:textId="77CD0467" w:rsidR="00C4516B" w:rsidRPr="008D3273" w:rsidRDefault="008D3273" w:rsidP="00852C21">
      <w:pPr>
        <w:pStyle w:val="ae"/>
        <w:numPr>
          <w:ilvl w:val="0"/>
          <w:numId w:val="3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msgA PUSCH configuration</w:t>
      </w:r>
    </w:p>
    <w:p w14:paraId="730B3184" w14:textId="6CFC1C42" w:rsidR="00C4516B" w:rsidRDefault="008D3273" w:rsidP="002C1C43">
      <w:pPr>
        <w:pStyle w:val="ae"/>
        <w:numPr>
          <w:ilvl w:val="0"/>
          <w:numId w:val="31"/>
        </w:numPr>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Mapping of RACH preamble and PUSCH resource</w:t>
      </w:r>
    </w:p>
    <w:p w14:paraId="014F24C8" w14:textId="77777777" w:rsidR="00D51B8D" w:rsidRDefault="00D51B8D" w:rsidP="003C177F">
      <w:pPr>
        <w:spacing w:before="0" w:after="0" w:line="240" w:lineRule="auto"/>
        <w:ind w:left="284" w:hangingChars="129"/>
        <w:rPr>
          <w:rFonts w:eastAsia="맑은 고딕"/>
          <w:sz w:val="22"/>
          <w:lang w:eastAsia="ko-KR"/>
        </w:rPr>
      </w:pPr>
    </w:p>
    <w:p w14:paraId="4708B930" w14:textId="739EDD97" w:rsidR="001A3E7B" w:rsidRPr="002770E4" w:rsidRDefault="001A3E7B" w:rsidP="001A3E7B">
      <w:pPr>
        <w:pStyle w:val="1"/>
        <w:numPr>
          <w:ilvl w:val="0"/>
          <w:numId w:val="2"/>
        </w:numPr>
        <w:ind w:left="0" w:firstLine="0"/>
        <w:rPr>
          <w:rFonts w:eastAsia="바탕"/>
          <w:b/>
          <w:lang w:eastAsia="ko-KR"/>
        </w:rPr>
      </w:pPr>
      <w:r>
        <w:rPr>
          <w:rFonts w:eastAsia="바탕"/>
          <w:b/>
          <w:lang w:eastAsia="ko-KR"/>
        </w:rPr>
        <w:t>Discussion</w:t>
      </w:r>
    </w:p>
    <w:p w14:paraId="3C01FB2E" w14:textId="440D0283" w:rsidR="007D0A63" w:rsidRPr="002770E4" w:rsidRDefault="007D0A63" w:rsidP="007D0A63">
      <w:pPr>
        <w:pStyle w:val="1"/>
        <w:numPr>
          <w:ilvl w:val="1"/>
          <w:numId w:val="2"/>
        </w:numPr>
        <w:ind w:left="567"/>
        <w:jc w:val="left"/>
        <w:rPr>
          <w:rFonts w:eastAsia="바탕"/>
          <w:b/>
          <w:lang w:eastAsia="ko-KR"/>
        </w:rPr>
      </w:pPr>
      <w:r>
        <w:rPr>
          <w:rFonts w:eastAsia="바탕"/>
          <w:b/>
          <w:lang w:eastAsia="ko-KR"/>
        </w:rPr>
        <w:t>DMRS for msgA PUSCH</w:t>
      </w:r>
    </w:p>
    <w:p w14:paraId="38CD550A" w14:textId="7B6ED044" w:rsidR="008470F8" w:rsidRPr="00FF6347" w:rsidRDefault="008470F8" w:rsidP="008470F8">
      <w:pPr>
        <w:spacing w:before="0" w:after="0" w:line="240" w:lineRule="auto"/>
        <w:ind w:left="284" w:hangingChars="129"/>
        <w:rPr>
          <w:rFonts w:eastAsia="맑은 고딕"/>
          <w:b/>
          <w:sz w:val="22"/>
          <w:u w:val="single"/>
          <w:lang w:eastAsia="ko-KR"/>
        </w:rPr>
      </w:pPr>
      <w:r w:rsidRPr="00FF6347">
        <w:rPr>
          <w:rFonts w:eastAsia="맑은 고딕"/>
          <w:b/>
          <w:sz w:val="22"/>
          <w:u w:val="single"/>
          <w:lang w:eastAsia="ko-KR"/>
        </w:rPr>
        <w:t xml:space="preserve">DMRS </w:t>
      </w:r>
      <w:r w:rsidR="00D51B8D">
        <w:rPr>
          <w:rFonts w:eastAsia="맑은 고딕"/>
          <w:b/>
          <w:sz w:val="22"/>
          <w:u w:val="single"/>
          <w:lang w:eastAsia="ko-KR"/>
        </w:rPr>
        <w:t>configuration type</w:t>
      </w:r>
      <w:r w:rsidR="008803A6">
        <w:rPr>
          <w:rFonts w:eastAsia="맑은 고딕"/>
          <w:b/>
          <w:sz w:val="22"/>
          <w:u w:val="single"/>
          <w:lang w:eastAsia="ko-KR"/>
        </w:rPr>
        <w:t xml:space="preserve"> for msgA PUSCH</w:t>
      </w:r>
    </w:p>
    <w:p w14:paraId="38442019" w14:textId="4CAB2010" w:rsidR="008470F8" w:rsidRPr="008470F8" w:rsidRDefault="008470F8" w:rsidP="00A12BE8">
      <w:pPr>
        <w:spacing w:before="0" w:after="0" w:line="240" w:lineRule="auto"/>
        <w:ind w:left="0" w:firstLine="0"/>
        <w:rPr>
          <w:rFonts w:eastAsiaTheme="minorEastAsia"/>
          <w:sz w:val="22"/>
          <w:szCs w:val="22"/>
          <w:lang w:eastAsia="ko-KR"/>
        </w:rPr>
      </w:pPr>
      <w:r w:rsidRPr="008470F8">
        <w:rPr>
          <w:rFonts w:eastAsiaTheme="minorEastAsia"/>
          <w:sz w:val="22"/>
          <w:szCs w:val="22"/>
          <w:lang w:eastAsia="ko-KR"/>
        </w:rPr>
        <w:t xml:space="preserve">In </w:t>
      </w:r>
      <w:r>
        <w:rPr>
          <w:rFonts w:eastAsiaTheme="minorEastAsia"/>
          <w:sz w:val="22"/>
          <w:szCs w:val="22"/>
          <w:lang w:eastAsia="ko-KR"/>
        </w:rPr>
        <w:t>NR system, two types of DMRS are supported which are DMRS configuration type 1 and type 2. Since type 1 DMRS is</w:t>
      </w:r>
      <w:r w:rsidR="00A12BE8">
        <w:rPr>
          <w:rFonts w:eastAsiaTheme="minorEastAsia"/>
          <w:sz w:val="22"/>
          <w:szCs w:val="22"/>
          <w:lang w:eastAsia="ko-KR"/>
        </w:rPr>
        <w:t xml:space="preserve"> a</w:t>
      </w:r>
      <w:r>
        <w:rPr>
          <w:rFonts w:eastAsiaTheme="minorEastAsia"/>
          <w:sz w:val="22"/>
          <w:szCs w:val="22"/>
          <w:lang w:eastAsia="ko-KR"/>
        </w:rPr>
        <w:t xml:space="preserve"> mandatory feature, it was agreed for type 1 DMRS to be applied for </w:t>
      </w:r>
      <w:r>
        <w:rPr>
          <w:rFonts w:eastAsiaTheme="minorEastAsia" w:hint="eastAsia"/>
          <w:sz w:val="22"/>
          <w:szCs w:val="22"/>
          <w:lang w:eastAsia="ko-KR"/>
        </w:rPr>
        <w:t>m</w:t>
      </w:r>
      <w:r>
        <w:rPr>
          <w:rFonts w:eastAsiaTheme="minorEastAsia"/>
          <w:sz w:val="22"/>
          <w:szCs w:val="22"/>
          <w:lang w:eastAsia="ko-KR"/>
        </w:rPr>
        <w:t>sg3 PUSCH in 4-step RACH procedure. Even in a certain UL BWP, type 1 DMRS is used for msg3 transmission. Similarly, in 2-step RACH, only type 1 DMRS</w:t>
      </w:r>
      <w:r w:rsidR="00A12BE8">
        <w:rPr>
          <w:rFonts w:eastAsiaTheme="minorEastAsia"/>
          <w:sz w:val="22"/>
          <w:szCs w:val="22"/>
          <w:lang w:eastAsia="ko-KR"/>
        </w:rPr>
        <w:t xml:space="preserve"> which is a mandatory feature</w:t>
      </w:r>
      <w:r>
        <w:rPr>
          <w:rFonts w:eastAsiaTheme="minorEastAsia"/>
          <w:sz w:val="22"/>
          <w:szCs w:val="22"/>
          <w:lang w:eastAsia="ko-KR"/>
        </w:rPr>
        <w:t xml:space="preserve"> should be applied for msgA PUSCH</w:t>
      </w:r>
      <w:r w:rsidR="00A12BE8">
        <w:rPr>
          <w:rFonts w:eastAsiaTheme="minorEastAsia"/>
          <w:sz w:val="22"/>
          <w:szCs w:val="22"/>
          <w:lang w:eastAsia="ko-KR"/>
        </w:rPr>
        <w:t xml:space="preserve"> since</w:t>
      </w:r>
      <w:r>
        <w:rPr>
          <w:rFonts w:eastAsiaTheme="minorEastAsia"/>
          <w:sz w:val="22"/>
          <w:szCs w:val="22"/>
          <w:lang w:eastAsia="ko-KR"/>
        </w:rPr>
        <w:t xml:space="preserve"> RACH configuration for 2-step RACH procedure can be configured via </w:t>
      </w:r>
      <w:r w:rsidRPr="001A3E7B">
        <w:rPr>
          <w:rFonts w:eastAsia="바탕체"/>
          <w:i/>
          <w:sz w:val="22"/>
          <w:szCs w:val="22"/>
          <w:lang w:eastAsia="ko-KR"/>
        </w:rPr>
        <w:t>BWP-UplinkCommon</w:t>
      </w:r>
      <w:r>
        <w:rPr>
          <w:rFonts w:eastAsia="바탕체"/>
          <w:sz w:val="22"/>
          <w:szCs w:val="22"/>
          <w:lang w:eastAsia="ko-KR"/>
        </w:rPr>
        <w:t xml:space="preserve"> which could be applied for UEs. </w:t>
      </w:r>
    </w:p>
    <w:p w14:paraId="08139931" w14:textId="6BD8291D" w:rsidR="00A12BE8" w:rsidRPr="001A3E7B" w:rsidRDefault="00A12BE8" w:rsidP="00A12BE8">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sidR="008D3273">
        <w:rPr>
          <w:rFonts w:eastAsia="맑은 고딕"/>
          <w:b/>
          <w:i/>
          <w:sz w:val="22"/>
          <w:szCs w:val="22"/>
          <w:lang w:eastAsia="ko-KR"/>
        </w:rPr>
        <w:t>1</w:t>
      </w:r>
      <w:r w:rsidRPr="001A3E7B">
        <w:rPr>
          <w:rFonts w:eastAsia="맑은 고딕"/>
          <w:b/>
          <w:sz w:val="22"/>
          <w:szCs w:val="22"/>
          <w:lang w:eastAsia="ko-KR"/>
        </w:rPr>
        <w:t xml:space="preserve">: </w:t>
      </w:r>
    </w:p>
    <w:p w14:paraId="72E89496" w14:textId="0C8D7A8B" w:rsidR="00A12BE8" w:rsidRDefault="00A12BE8" w:rsidP="002C1C43">
      <w:pPr>
        <w:pStyle w:val="ae"/>
        <w:numPr>
          <w:ilvl w:val="0"/>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28903327" w14:textId="77777777" w:rsidR="008470F8" w:rsidRDefault="008470F8" w:rsidP="008470F8">
      <w:pPr>
        <w:spacing w:before="0" w:after="0" w:line="240" w:lineRule="auto"/>
        <w:ind w:left="284"/>
        <w:rPr>
          <w:rFonts w:eastAsiaTheme="minorEastAsia"/>
          <w:sz w:val="22"/>
          <w:szCs w:val="22"/>
          <w:lang w:val="en-US" w:eastAsia="ko-KR"/>
        </w:rPr>
      </w:pPr>
    </w:p>
    <w:p w14:paraId="4A91A533" w14:textId="77777777" w:rsidR="00D51B8D" w:rsidRPr="00FF6347" w:rsidRDefault="00D51B8D" w:rsidP="00D51B8D">
      <w:pPr>
        <w:spacing w:before="0" w:after="0" w:line="240" w:lineRule="auto"/>
        <w:ind w:left="284" w:hangingChars="129"/>
        <w:rPr>
          <w:rFonts w:eastAsia="맑은 고딕"/>
          <w:b/>
          <w:sz w:val="22"/>
          <w:u w:val="single"/>
          <w:lang w:eastAsia="ko-KR"/>
        </w:rPr>
      </w:pPr>
      <w:r>
        <w:rPr>
          <w:rFonts w:eastAsia="맑은 고딕"/>
          <w:b/>
          <w:sz w:val="22"/>
          <w:u w:val="single"/>
          <w:lang w:eastAsia="ko-KR"/>
        </w:rPr>
        <w:t xml:space="preserve">PUSCH </w:t>
      </w:r>
      <w:r w:rsidRPr="00FF6347">
        <w:rPr>
          <w:rFonts w:eastAsia="맑은 고딕"/>
          <w:b/>
          <w:sz w:val="22"/>
          <w:u w:val="single"/>
          <w:lang w:eastAsia="ko-KR"/>
        </w:rPr>
        <w:t>DMRS port/sequence</w:t>
      </w:r>
    </w:p>
    <w:p w14:paraId="31C55A27" w14:textId="01E5E7E9" w:rsidR="00AF2911" w:rsidRDefault="009C29B1" w:rsidP="009C29B1">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For type 1 DMRS, if one OFDM symbol is used, maximum 4 antenna ports can be assigned. These antenna ports are composed by frequency resource (i.e., two 2-comb type resources) and cyclic shift value (i.e. 0 and pi). </w:t>
      </w:r>
      <w:r w:rsidR="00AF2911">
        <w:rPr>
          <w:rFonts w:eastAsiaTheme="minorEastAsia"/>
          <w:sz w:val="22"/>
          <w:szCs w:val="22"/>
          <w:lang w:val="en-US" w:eastAsia="ko-KR"/>
        </w:rPr>
        <w:t xml:space="preserve">In 4-step RACH, single antenna port is applied for msg3 transmission. But, for 2-step RACH, all antenna ports could be used for PUSCH resource efficiency enhancement. Also, gNB can configure the number of antenna ports for msgA PUSCH DMRS. Consideration points to decide the number of antenna port are network coverage and geometry. If the network coverage is wider and geometry is not good to support multiple UE in a PUSCH occasion, it is good to assign small number of antenna port (e.g., 1 or 2). On the other hand, when </w:t>
      </w:r>
      <w:r w:rsidR="00AF2911">
        <w:rPr>
          <w:rFonts w:eastAsiaTheme="minorEastAsia"/>
          <w:sz w:val="22"/>
          <w:szCs w:val="22"/>
          <w:lang w:val="en-US" w:eastAsia="ko-KR"/>
        </w:rPr>
        <w:lastRenderedPageBreak/>
        <w:t xml:space="preserve">2-step RACH is operated within small coverage and in good geometry, gNB can allow large number of antenna ports (e.g., 2 or 4) in a PUSCH occasion. </w:t>
      </w:r>
    </w:p>
    <w:p w14:paraId="10738B1F" w14:textId="256B1A82" w:rsidR="00AF2911" w:rsidRDefault="00AF2911" w:rsidP="009C29B1">
      <w:pPr>
        <w:spacing w:before="0" w:after="0" w:line="240" w:lineRule="auto"/>
        <w:ind w:left="0" w:firstLine="0"/>
        <w:rPr>
          <w:rFonts w:eastAsiaTheme="minorEastAsia"/>
          <w:sz w:val="22"/>
          <w:szCs w:val="22"/>
          <w:lang w:val="en-US" w:eastAsia="ko-KR"/>
        </w:rPr>
      </w:pPr>
      <w:r>
        <w:rPr>
          <w:rFonts w:eastAsiaTheme="minorEastAsia"/>
          <w:sz w:val="22"/>
          <w:szCs w:val="22"/>
          <w:lang w:val="en-US" w:eastAsia="ko-KR"/>
        </w:rPr>
        <w:t xml:space="preserve">In addition, if two antenna ports are configured, </w:t>
      </w:r>
      <w:r w:rsidR="008312A3">
        <w:rPr>
          <w:rFonts w:eastAsiaTheme="minorEastAsia"/>
          <w:sz w:val="22"/>
          <w:szCs w:val="22"/>
          <w:lang w:val="en-US" w:eastAsia="ko-KR"/>
        </w:rPr>
        <w:t xml:space="preserve">it is better to use antenna port 0 and 1 (or 2 and 3) which have same frequency resource and difference cyclic shift value, since cyclic shift can be distinguish the antenna ports even in case where OFDM symbol reception timing different is quite large (e.g., FFT size / 4). </w:t>
      </w:r>
    </w:p>
    <w:p w14:paraId="0A928E75" w14:textId="5D46F032" w:rsidR="00AF2911" w:rsidRPr="001A3E7B" w:rsidRDefault="00AF2911" w:rsidP="00AF2911">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sidR="008D3273">
        <w:rPr>
          <w:rFonts w:eastAsia="맑은 고딕"/>
          <w:b/>
          <w:i/>
          <w:sz w:val="22"/>
          <w:szCs w:val="22"/>
          <w:lang w:eastAsia="ko-KR"/>
        </w:rPr>
        <w:t>2</w:t>
      </w:r>
      <w:r w:rsidRPr="001A3E7B">
        <w:rPr>
          <w:rFonts w:eastAsia="맑은 고딕"/>
          <w:b/>
          <w:sz w:val="22"/>
          <w:szCs w:val="22"/>
          <w:lang w:eastAsia="ko-KR"/>
        </w:rPr>
        <w:t xml:space="preserve">: </w:t>
      </w:r>
    </w:p>
    <w:p w14:paraId="336FD7E6" w14:textId="128B879A" w:rsidR="00AF2911" w:rsidRPr="00AF2911" w:rsidRDefault="00AF2911" w:rsidP="002C1C43">
      <w:pPr>
        <w:pStyle w:val="ae"/>
        <w:numPr>
          <w:ilvl w:val="0"/>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0DDDD832" w14:textId="4C8CF755" w:rsidR="00AF2911" w:rsidRDefault="00AF2911" w:rsidP="002C1C43">
      <w:pPr>
        <w:pStyle w:val="ae"/>
        <w:numPr>
          <w:ilvl w:val="1"/>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The maximum number of antenna ports is four.</w:t>
      </w:r>
    </w:p>
    <w:p w14:paraId="18E4B60F" w14:textId="01D52893" w:rsidR="008312A3" w:rsidRDefault="008312A3" w:rsidP="002C1C43">
      <w:pPr>
        <w:pStyle w:val="ae"/>
        <w:numPr>
          <w:ilvl w:val="1"/>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16A3318E" w14:textId="6DFD493E" w:rsidR="008312A3" w:rsidRDefault="008312A3" w:rsidP="002C1C43">
      <w:pPr>
        <w:pStyle w:val="ae"/>
        <w:numPr>
          <w:ilvl w:val="1"/>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 is one, antenna port 0 is used.</w:t>
      </w:r>
    </w:p>
    <w:p w14:paraId="0C24A033" w14:textId="77777777" w:rsidR="000419C3" w:rsidRDefault="000419C3" w:rsidP="009C29B1">
      <w:pPr>
        <w:spacing w:before="0" w:after="0" w:line="240" w:lineRule="auto"/>
        <w:ind w:left="0" w:firstLine="0"/>
        <w:rPr>
          <w:rFonts w:eastAsiaTheme="minorEastAsia"/>
          <w:sz w:val="22"/>
          <w:szCs w:val="22"/>
          <w:lang w:val="en-US" w:eastAsia="ko-KR"/>
        </w:rPr>
      </w:pPr>
    </w:p>
    <w:p w14:paraId="12A50C57" w14:textId="2D96B6C8" w:rsidR="00A31A6F" w:rsidRDefault="008312A3" w:rsidP="008312A3">
      <w:pPr>
        <w:spacing w:before="0" w:after="0" w:line="240" w:lineRule="auto"/>
        <w:ind w:left="0" w:firstLine="0"/>
        <w:rPr>
          <w:rFonts w:eastAsiaTheme="minorEastAsia"/>
          <w:sz w:val="22"/>
          <w:szCs w:val="22"/>
          <w:lang w:eastAsia="ko-KR"/>
        </w:rPr>
      </w:pPr>
      <w:r>
        <w:rPr>
          <w:rFonts w:eastAsiaTheme="minorEastAsia" w:hint="eastAsia"/>
          <w:sz w:val="22"/>
          <w:szCs w:val="22"/>
          <w:lang w:val="en-US" w:eastAsia="ko-KR"/>
        </w:rPr>
        <w:t>F</w:t>
      </w:r>
      <w:r>
        <w:rPr>
          <w:rFonts w:eastAsiaTheme="minorEastAsia"/>
          <w:sz w:val="22"/>
          <w:szCs w:val="22"/>
          <w:lang w:val="en-US" w:eastAsia="ko-KR"/>
        </w:rPr>
        <w:t>or PUSCH resource efficiency enhancement, we can apply multiple DMRS sequences per antenna ports. In NR system, f</w:t>
      </w:r>
      <w:r w:rsidR="00A12BE8">
        <w:rPr>
          <w:rFonts w:eastAsiaTheme="minorEastAsia"/>
          <w:sz w:val="22"/>
          <w:szCs w:val="22"/>
          <w:lang w:eastAsia="ko-KR"/>
        </w:rPr>
        <w:t>or the case of CP-OFDM, PN sequence is applied</w:t>
      </w:r>
      <w:r>
        <w:rPr>
          <w:rFonts w:eastAsiaTheme="minorEastAsia"/>
          <w:sz w:val="22"/>
          <w:szCs w:val="22"/>
          <w:lang w:eastAsia="ko-KR"/>
        </w:rPr>
        <w:t xml:space="preserve"> as DMRS sequence</w:t>
      </w:r>
      <w:r w:rsidR="00A12BE8">
        <w:rPr>
          <w:rFonts w:eastAsiaTheme="minorEastAsia"/>
          <w:sz w:val="22"/>
          <w:szCs w:val="22"/>
          <w:lang w:eastAsia="ko-KR"/>
        </w:rPr>
        <w:t xml:space="preserve">. Also, </w:t>
      </w:r>
      <w:r>
        <w:rPr>
          <w:rFonts w:eastAsiaTheme="minorEastAsia"/>
          <w:sz w:val="22"/>
          <w:szCs w:val="22"/>
          <w:lang w:eastAsia="ko-KR"/>
        </w:rPr>
        <w:t xml:space="preserve">for UL MU-MIMO, </w:t>
      </w:r>
      <w:r w:rsidR="00A12BE8">
        <w:rPr>
          <w:rFonts w:eastAsiaTheme="minorEastAsia"/>
          <w:sz w:val="22"/>
          <w:szCs w:val="22"/>
          <w:lang w:eastAsia="ko-KR"/>
        </w:rPr>
        <w:t>two different seed values can be configured</w:t>
      </w:r>
      <w:r w:rsidR="009C29B1">
        <w:rPr>
          <w:rFonts w:eastAsiaTheme="minorEastAsia"/>
          <w:sz w:val="22"/>
          <w:szCs w:val="22"/>
          <w:lang w:eastAsia="ko-KR"/>
        </w:rPr>
        <w:t xml:space="preserve"> via RRC signal</w:t>
      </w:r>
      <w:r w:rsidR="00A12BE8">
        <w:rPr>
          <w:rFonts w:eastAsiaTheme="minorEastAsia"/>
          <w:sz w:val="22"/>
          <w:szCs w:val="22"/>
          <w:lang w:eastAsia="ko-KR"/>
        </w:rPr>
        <w:t xml:space="preserve">, and one of values are designated via DCI. </w:t>
      </w:r>
      <w:r>
        <w:rPr>
          <w:rFonts w:eastAsiaTheme="minorEastAsia"/>
          <w:sz w:val="22"/>
          <w:szCs w:val="22"/>
          <w:lang w:eastAsia="ko-KR"/>
        </w:rPr>
        <w:t>For example</w:t>
      </w:r>
      <w:r w:rsidR="00A12BE8">
        <w:rPr>
          <w:rFonts w:eastAsiaTheme="minorEastAsia"/>
          <w:sz w:val="22"/>
          <w:szCs w:val="22"/>
          <w:lang w:eastAsia="ko-KR"/>
        </w:rPr>
        <w:t xml:space="preserve">, for spatially separated UEs, these two different DMRS sequence can be applied even though same antenna port are assigned for the UEs. </w:t>
      </w:r>
      <w:r>
        <w:rPr>
          <w:rFonts w:eastAsiaTheme="minorEastAsia"/>
          <w:sz w:val="22"/>
          <w:szCs w:val="22"/>
          <w:lang w:eastAsia="ko-KR"/>
        </w:rPr>
        <w:t xml:space="preserve">Similarly, </w:t>
      </w:r>
      <w:r w:rsidR="00A31A6F">
        <w:rPr>
          <w:rFonts w:eastAsiaTheme="minorEastAsia"/>
          <w:sz w:val="22"/>
          <w:szCs w:val="22"/>
          <w:lang w:eastAsia="ko-KR"/>
        </w:rPr>
        <w:t xml:space="preserve">for msgA PUSCH, multiple DMRS sequences can be applied when CP-OFDM is used. In this case, these seed valued can be configured via SIB1 and/or </w:t>
      </w:r>
      <w:r w:rsidR="00A31A6F" w:rsidRPr="00A31A6F">
        <w:rPr>
          <w:rFonts w:eastAsiaTheme="minorEastAsia"/>
          <w:i/>
          <w:sz w:val="22"/>
          <w:szCs w:val="22"/>
          <w:lang w:eastAsia="ko-KR"/>
        </w:rPr>
        <w:t>RACH-ConfigCommon</w:t>
      </w:r>
      <w:r w:rsidR="00A31A6F">
        <w:rPr>
          <w:rFonts w:eastAsiaTheme="minorEastAsia"/>
          <w:sz w:val="22"/>
          <w:szCs w:val="22"/>
          <w:lang w:eastAsia="ko-KR"/>
        </w:rPr>
        <w:t>, and values can be designated depending on RAPID.</w:t>
      </w:r>
    </w:p>
    <w:p w14:paraId="4C376791" w14:textId="60D7231F" w:rsidR="009C29B1" w:rsidRDefault="00A12BE8" w:rsidP="008312A3">
      <w:pPr>
        <w:spacing w:before="0" w:after="0" w:line="240" w:lineRule="auto"/>
        <w:ind w:left="0" w:firstLine="0"/>
        <w:rPr>
          <w:rFonts w:eastAsiaTheme="minorEastAsia"/>
          <w:sz w:val="22"/>
          <w:szCs w:val="22"/>
          <w:lang w:eastAsia="ko-KR"/>
        </w:rPr>
      </w:pPr>
      <w:r>
        <w:rPr>
          <w:rFonts w:eastAsiaTheme="minorEastAsia"/>
          <w:sz w:val="22"/>
          <w:szCs w:val="22"/>
          <w:lang w:eastAsia="ko-KR"/>
        </w:rPr>
        <w:t xml:space="preserve">On the other hand, for the case of DFT-s-OFDM, </w:t>
      </w:r>
      <w:r w:rsidR="009C29B1">
        <w:rPr>
          <w:rFonts w:eastAsiaTheme="minorEastAsia"/>
          <w:sz w:val="22"/>
          <w:szCs w:val="22"/>
          <w:lang w:eastAsia="ko-KR"/>
        </w:rPr>
        <w:t xml:space="preserve">low-PAPR sequence (a.k.a, Zadoff-chu sequence) is applied, and one sequence is assigned as DMRS sequence. </w:t>
      </w:r>
    </w:p>
    <w:p w14:paraId="4377791C" w14:textId="25E157D1" w:rsidR="008470F8" w:rsidRPr="00177F89" w:rsidRDefault="008470F8" w:rsidP="008470F8">
      <w:pPr>
        <w:spacing w:before="0" w:after="0" w:line="240" w:lineRule="auto"/>
        <w:ind w:left="284"/>
        <w:rPr>
          <w:b/>
          <w:i/>
          <w:sz w:val="22"/>
          <w:szCs w:val="22"/>
        </w:rPr>
      </w:pPr>
      <w:r w:rsidRPr="00177F89">
        <w:rPr>
          <w:b/>
          <w:i/>
          <w:sz w:val="22"/>
          <w:szCs w:val="22"/>
        </w:rPr>
        <w:t>Proposal</w:t>
      </w:r>
      <w:r w:rsidR="00A31A6F" w:rsidRPr="00177F89">
        <w:rPr>
          <w:b/>
          <w:i/>
          <w:sz w:val="22"/>
          <w:szCs w:val="22"/>
        </w:rPr>
        <w:t xml:space="preserve"> </w:t>
      </w:r>
      <w:r w:rsidR="008D3273">
        <w:rPr>
          <w:b/>
          <w:i/>
          <w:sz w:val="22"/>
          <w:szCs w:val="22"/>
        </w:rPr>
        <w:t>3</w:t>
      </w:r>
      <w:r w:rsidRPr="00177F89">
        <w:rPr>
          <w:b/>
          <w:i/>
          <w:sz w:val="22"/>
          <w:szCs w:val="22"/>
        </w:rPr>
        <w:t xml:space="preserve">: </w:t>
      </w:r>
    </w:p>
    <w:p w14:paraId="6E7F86DC" w14:textId="418B023C" w:rsidR="008470F8" w:rsidRPr="00177F89" w:rsidRDefault="00A31A6F" w:rsidP="002C1C43">
      <w:pPr>
        <w:pStyle w:val="ae"/>
        <w:numPr>
          <w:ilvl w:val="0"/>
          <w:numId w:val="22"/>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 xml:space="preserve">In case of </w:t>
      </w:r>
      <w:r w:rsidR="008470F8" w:rsidRPr="00177F89">
        <w:rPr>
          <w:rFonts w:ascii="Times New Roman" w:hAnsi="Times New Roman" w:cs="Times New Roman"/>
          <w:sz w:val="22"/>
          <w:szCs w:val="22"/>
        </w:rPr>
        <w:t>CP-OFDM, maximum two different initial values are configured via higher layer signal</w:t>
      </w:r>
      <w:r w:rsidRPr="00177F89">
        <w:rPr>
          <w:rFonts w:ascii="Times New Roman" w:hAnsi="Times New Roman" w:cs="Times New Roman"/>
          <w:sz w:val="22"/>
          <w:szCs w:val="22"/>
        </w:rPr>
        <w:t xml:space="preserve"> (e.g., SIB1 and/or RACH-ConfigCommon)</w:t>
      </w:r>
      <w:r w:rsidR="008470F8" w:rsidRPr="00177F89">
        <w:rPr>
          <w:rFonts w:ascii="Times New Roman" w:hAnsi="Times New Roman" w:cs="Times New Roman"/>
          <w:sz w:val="22"/>
          <w:szCs w:val="22"/>
        </w:rPr>
        <w:t>.</w:t>
      </w:r>
    </w:p>
    <w:p w14:paraId="2D65987D" w14:textId="15DF8B62" w:rsidR="008470F8" w:rsidRPr="00177F89" w:rsidRDefault="008470F8" w:rsidP="002C1C43">
      <w:pPr>
        <w:pStyle w:val="ae"/>
        <w:numPr>
          <w:ilvl w:val="1"/>
          <w:numId w:val="22"/>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 xml:space="preserve">Sequence is </w:t>
      </w:r>
      <w:r w:rsidR="00A31A6F" w:rsidRPr="00177F89">
        <w:rPr>
          <w:rFonts w:ascii="Times New Roman" w:hAnsi="Times New Roman" w:cs="Times New Roman"/>
          <w:sz w:val="22"/>
          <w:szCs w:val="22"/>
        </w:rPr>
        <w:t xml:space="preserve">designated </w:t>
      </w:r>
      <w:r w:rsidRPr="00177F89">
        <w:rPr>
          <w:rFonts w:ascii="Times New Roman" w:hAnsi="Times New Roman" w:cs="Times New Roman"/>
          <w:sz w:val="22"/>
          <w:szCs w:val="22"/>
        </w:rPr>
        <w:t>depending on the RAPID.</w:t>
      </w:r>
    </w:p>
    <w:p w14:paraId="2D97C2E9" w14:textId="66CF8210" w:rsidR="008470F8" w:rsidRPr="00A31A6F" w:rsidRDefault="008470F8" w:rsidP="002C1C43">
      <w:pPr>
        <w:pStyle w:val="ae"/>
        <w:numPr>
          <w:ilvl w:val="0"/>
          <w:numId w:val="22"/>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 xml:space="preserve">For </w:t>
      </w:r>
      <w:r w:rsidR="00A31A6F" w:rsidRPr="00A31A6F">
        <w:rPr>
          <w:rFonts w:ascii="Times New Roman" w:hAnsi="Times New Roman" w:cs="Times New Roman"/>
          <w:sz w:val="22"/>
          <w:szCs w:val="22"/>
        </w:rPr>
        <w:t xml:space="preserve">case of </w:t>
      </w:r>
      <w:r w:rsidRPr="00A31A6F">
        <w:rPr>
          <w:rFonts w:ascii="Times New Roman" w:hAnsi="Times New Roman" w:cs="Times New Roman"/>
          <w:sz w:val="22"/>
          <w:szCs w:val="22"/>
        </w:rPr>
        <w:t>DFT-s-OFDM, one root index of ZC-sequence is configured via higher layer signal.</w:t>
      </w:r>
    </w:p>
    <w:p w14:paraId="15562353" w14:textId="77777777" w:rsidR="008D7A50" w:rsidRDefault="008D7A50" w:rsidP="008D7A50">
      <w:pPr>
        <w:spacing w:before="0" w:after="0" w:line="240" w:lineRule="auto"/>
        <w:ind w:left="284" w:hangingChars="129"/>
        <w:rPr>
          <w:rFonts w:eastAsia="맑은 고딕"/>
          <w:sz w:val="22"/>
          <w:lang w:eastAsia="ko-KR"/>
        </w:rPr>
      </w:pPr>
    </w:p>
    <w:p w14:paraId="6EBEAD6A" w14:textId="7261CF36" w:rsidR="008E4229" w:rsidRDefault="008E4229" w:rsidP="008E4229">
      <w:pPr>
        <w:spacing w:before="0" w:after="0" w:line="240" w:lineRule="auto"/>
        <w:ind w:left="0" w:firstLine="0"/>
        <w:rPr>
          <w:rFonts w:eastAsia="맑은 고딕"/>
          <w:sz w:val="22"/>
          <w:lang w:eastAsia="ko-KR"/>
        </w:rPr>
      </w:pPr>
      <w:r>
        <w:rPr>
          <w:rFonts w:eastAsia="맑은 고딕" w:hint="eastAsia"/>
          <w:sz w:val="22"/>
          <w:lang w:eastAsia="ko-KR"/>
        </w:rPr>
        <w:t>In a P</w:t>
      </w:r>
      <w:r>
        <w:rPr>
          <w:rFonts w:eastAsia="맑은 고딕"/>
          <w:sz w:val="22"/>
          <w:lang w:eastAsia="ko-KR"/>
        </w:rPr>
        <w:t>O, multiple PRUs can be defined depending on combination of number of DMRS port(s) and DMRS sequence. The set of PRUs in a PO can be defined as follow</w:t>
      </w:r>
      <w:r w:rsidR="003318A5">
        <w:rPr>
          <w:rFonts w:eastAsia="맑은 고딕"/>
          <w:sz w:val="22"/>
          <w:lang w:eastAsia="ko-KR"/>
        </w:rPr>
        <w:t xml:space="preserve"> </w:t>
      </w:r>
      <w:r w:rsidR="001F00E2">
        <w:rPr>
          <w:rFonts w:eastAsia="맑은 고딕"/>
          <w:sz w:val="22"/>
          <w:lang w:eastAsia="ko-KR"/>
        </w:rPr>
        <w:t>T</w:t>
      </w:r>
      <w:r w:rsidR="003318A5">
        <w:rPr>
          <w:rFonts w:eastAsia="맑은 고딕"/>
          <w:sz w:val="22"/>
          <w:lang w:eastAsia="ko-KR"/>
        </w:rPr>
        <w:t>able</w:t>
      </w:r>
      <w:r w:rsidR="001F00E2">
        <w:rPr>
          <w:rFonts w:eastAsia="맑은 고딕"/>
          <w:sz w:val="22"/>
          <w:lang w:eastAsia="ko-KR"/>
        </w:rPr>
        <w:t xml:space="preserve"> 1:</w:t>
      </w:r>
    </w:p>
    <w:p w14:paraId="2DFDE514" w14:textId="77777777" w:rsidR="003318A5" w:rsidRDefault="003318A5" w:rsidP="008E4229">
      <w:pPr>
        <w:spacing w:before="0" w:after="0" w:line="240" w:lineRule="auto"/>
        <w:ind w:left="0" w:firstLine="0"/>
        <w:rPr>
          <w:rFonts w:eastAsia="맑은 고딕"/>
          <w:sz w:val="22"/>
          <w:lang w:eastAsia="ko-KR"/>
        </w:rPr>
      </w:pPr>
    </w:p>
    <w:p w14:paraId="2045141F" w14:textId="05266BB0" w:rsidR="003318A5" w:rsidRDefault="003318A5" w:rsidP="003318A5">
      <w:pPr>
        <w:spacing w:before="0" w:after="0" w:line="240" w:lineRule="auto"/>
        <w:ind w:left="0" w:firstLine="0"/>
        <w:jc w:val="center"/>
        <w:rPr>
          <w:rFonts w:eastAsia="맑은 고딕"/>
          <w:sz w:val="22"/>
          <w:lang w:eastAsia="ko-KR"/>
        </w:rPr>
      </w:pPr>
      <w:r>
        <w:rPr>
          <w:rFonts w:eastAsia="맑은 고딕"/>
          <w:sz w:val="22"/>
          <w:lang w:eastAsia="ko-KR"/>
        </w:rPr>
        <w:t>Table 1. Number of PRUs in a PO</w:t>
      </w:r>
    </w:p>
    <w:tbl>
      <w:tblPr>
        <w:tblStyle w:val="a8"/>
        <w:tblW w:w="0" w:type="auto"/>
        <w:jc w:val="center"/>
        <w:tblLook w:val="04A0" w:firstRow="1" w:lastRow="0" w:firstColumn="1" w:lastColumn="0" w:noHBand="0" w:noVBand="1"/>
      </w:tblPr>
      <w:tblGrid>
        <w:gridCol w:w="2689"/>
        <w:gridCol w:w="5244"/>
      </w:tblGrid>
      <w:tr w:rsidR="003318A5" w14:paraId="1CC85B2F" w14:textId="77777777" w:rsidTr="007D0A63">
        <w:trPr>
          <w:jc w:val="center"/>
        </w:trPr>
        <w:tc>
          <w:tcPr>
            <w:tcW w:w="2689" w:type="dxa"/>
            <w:shd w:val="clear" w:color="auto" w:fill="EEECE1" w:themeFill="background2"/>
          </w:tcPr>
          <w:p w14:paraId="337007B8" w14:textId="4F705287"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 xml:space="preserve">Number </w:t>
            </w:r>
            <w:r>
              <w:rPr>
                <w:rFonts w:eastAsia="맑은 고딕"/>
                <w:sz w:val="22"/>
                <w:lang w:eastAsia="ko-KR"/>
              </w:rPr>
              <w:t>of PRUs in a PO</w:t>
            </w:r>
          </w:p>
        </w:tc>
        <w:tc>
          <w:tcPr>
            <w:tcW w:w="5244" w:type="dxa"/>
            <w:shd w:val="clear" w:color="auto" w:fill="EEECE1" w:themeFill="background2"/>
          </w:tcPr>
          <w:p w14:paraId="6BE4F86E" w14:textId="701B6F8C" w:rsidR="003318A5" w:rsidRDefault="003318A5" w:rsidP="003318A5">
            <w:pPr>
              <w:spacing w:before="0" w:after="0" w:line="240" w:lineRule="auto"/>
              <w:ind w:left="0" w:firstLine="0"/>
              <w:jc w:val="center"/>
              <w:rPr>
                <w:rFonts w:eastAsia="맑은 고딕"/>
                <w:sz w:val="22"/>
                <w:lang w:eastAsia="ko-KR"/>
              </w:rPr>
            </w:pPr>
            <w:r>
              <w:rPr>
                <w:rFonts w:eastAsia="맑은 고딕"/>
                <w:sz w:val="22"/>
                <w:lang w:eastAsia="ko-KR"/>
              </w:rPr>
              <w:t xml:space="preserve">{Number of </w:t>
            </w:r>
            <w:r>
              <w:rPr>
                <w:rFonts w:eastAsia="맑은 고딕" w:hint="eastAsia"/>
                <w:sz w:val="22"/>
                <w:lang w:eastAsia="ko-KR"/>
              </w:rPr>
              <w:t>DMRS port</w:t>
            </w:r>
            <w:r>
              <w:rPr>
                <w:rFonts w:eastAsia="맑은 고딕"/>
                <w:sz w:val="22"/>
                <w:lang w:eastAsia="ko-KR"/>
              </w:rPr>
              <w:t xml:space="preserve">s, </w:t>
            </w:r>
            <w:r>
              <w:rPr>
                <w:rFonts w:eastAsia="맑은 고딕" w:hint="eastAsia"/>
                <w:sz w:val="22"/>
                <w:lang w:eastAsia="ko-KR"/>
              </w:rPr>
              <w:t>Number of DM</w:t>
            </w:r>
            <w:r>
              <w:rPr>
                <w:rFonts w:eastAsia="맑은 고딕"/>
                <w:sz w:val="22"/>
                <w:lang w:eastAsia="ko-KR"/>
              </w:rPr>
              <w:t>RS sequences</w:t>
            </w:r>
          </w:p>
        </w:tc>
      </w:tr>
      <w:tr w:rsidR="003318A5" w14:paraId="2F27E9E2" w14:textId="77777777" w:rsidTr="003318A5">
        <w:trPr>
          <w:jc w:val="center"/>
        </w:trPr>
        <w:tc>
          <w:tcPr>
            <w:tcW w:w="2689" w:type="dxa"/>
          </w:tcPr>
          <w:p w14:paraId="4D5EEC0C" w14:textId="231ADB96"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1</w:t>
            </w:r>
          </w:p>
        </w:tc>
        <w:tc>
          <w:tcPr>
            <w:tcW w:w="5244" w:type="dxa"/>
          </w:tcPr>
          <w:p w14:paraId="4D925742" w14:textId="572D2624"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{1</w:t>
            </w:r>
            <w:r>
              <w:rPr>
                <w:rFonts w:eastAsia="맑은 고딕"/>
                <w:sz w:val="22"/>
                <w:lang w:eastAsia="ko-KR"/>
              </w:rPr>
              <w:t>,1}</w:t>
            </w:r>
          </w:p>
        </w:tc>
      </w:tr>
      <w:tr w:rsidR="003318A5" w14:paraId="6402751B" w14:textId="77777777" w:rsidTr="003318A5">
        <w:trPr>
          <w:jc w:val="center"/>
        </w:trPr>
        <w:tc>
          <w:tcPr>
            <w:tcW w:w="2689" w:type="dxa"/>
          </w:tcPr>
          <w:p w14:paraId="294440FF" w14:textId="0415E635"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2</w:t>
            </w:r>
          </w:p>
        </w:tc>
        <w:tc>
          <w:tcPr>
            <w:tcW w:w="5244" w:type="dxa"/>
          </w:tcPr>
          <w:p w14:paraId="3A7E4277" w14:textId="43BDAF43"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{2,</w:t>
            </w:r>
            <w:r>
              <w:rPr>
                <w:rFonts w:eastAsia="맑은 고딕"/>
                <w:sz w:val="22"/>
                <w:lang w:eastAsia="ko-KR"/>
              </w:rPr>
              <w:t>1}, {1,2}</w:t>
            </w:r>
          </w:p>
        </w:tc>
      </w:tr>
      <w:tr w:rsidR="003318A5" w14:paraId="22C5A747" w14:textId="77777777" w:rsidTr="003318A5">
        <w:trPr>
          <w:jc w:val="center"/>
        </w:trPr>
        <w:tc>
          <w:tcPr>
            <w:tcW w:w="2689" w:type="dxa"/>
          </w:tcPr>
          <w:p w14:paraId="4D538811" w14:textId="7CFE3320"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4</w:t>
            </w:r>
          </w:p>
        </w:tc>
        <w:tc>
          <w:tcPr>
            <w:tcW w:w="5244" w:type="dxa"/>
          </w:tcPr>
          <w:p w14:paraId="1897C64D" w14:textId="08246809"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{4</w:t>
            </w:r>
            <w:r>
              <w:rPr>
                <w:rFonts w:eastAsia="맑은 고딕"/>
                <w:sz w:val="22"/>
                <w:lang w:eastAsia="ko-KR"/>
              </w:rPr>
              <w:t>,1}, {2,2}</w:t>
            </w:r>
          </w:p>
        </w:tc>
      </w:tr>
      <w:tr w:rsidR="003318A5" w14:paraId="329AD484" w14:textId="77777777" w:rsidTr="003318A5">
        <w:trPr>
          <w:jc w:val="center"/>
        </w:trPr>
        <w:tc>
          <w:tcPr>
            <w:tcW w:w="2689" w:type="dxa"/>
          </w:tcPr>
          <w:p w14:paraId="2A6365AC" w14:textId="78D79DFF"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8</w:t>
            </w:r>
          </w:p>
        </w:tc>
        <w:tc>
          <w:tcPr>
            <w:tcW w:w="5244" w:type="dxa"/>
          </w:tcPr>
          <w:p w14:paraId="42403B12" w14:textId="77B7E8E6" w:rsidR="003318A5" w:rsidRDefault="003318A5" w:rsidP="003318A5">
            <w:pPr>
              <w:spacing w:before="0" w:after="0" w:line="240" w:lineRule="auto"/>
              <w:ind w:left="0" w:firstLine="0"/>
              <w:jc w:val="center"/>
              <w:rPr>
                <w:rFonts w:eastAsia="맑은 고딕"/>
                <w:sz w:val="22"/>
                <w:lang w:eastAsia="ko-KR"/>
              </w:rPr>
            </w:pPr>
            <w:r>
              <w:rPr>
                <w:rFonts w:eastAsia="맑은 고딕" w:hint="eastAsia"/>
                <w:sz w:val="22"/>
                <w:lang w:eastAsia="ko-KR"/>
              </w:rPr>
              <w:t>{4,2}</w:t>
            </w:r>
          </w:p>
        </w:tc>
      </w:tr>
    </w:tbl>
    <w:p w14:paraId="4495055C" w14:textId="77777777" w:rsidR="008E4229" w:rsidRDefault="008E4229" w:rsidP="008E4229">
      <w:pPr>
        <w:spacing w:before="0" w:after="0" w:line="240" w:lineRule="auto"/>
        <w:ind w:left="0" w:firstLine="0"/>
        <w:rPr>
          <w:rFonts w:eastAsia="맑은 고딕"/>
          <w:sz w:val="22"/>
          <w:lang w:eastAsia="ko-KR"/>
        </w:rPr>
      </w:pPr>
    </w:p>
    <w:p w14:paraId="2F9A2BF1" w14:textId="7DC7C31E" w:rsidR="003318A5" w:rsidRDefault="003318A5" w:rsidP="008E4229">
      <w:pPr>
        <w:spacing w:before="0" w:after="0" w:line="240" w:lineRule="auto"/>
        <w:ind w:left="0" w:firstLine="0"/>
        <w:rPr>
          <w:rFonts w:eastAsia="맑은 고딕"/>
          <w:sz w:val="22"/>
          <w:lang w:eastAsia="ko-KR"/>
        </w:rPr>
      </w:pPr>
      <w:r>
        <w:rPr>
          <w:rFonts w:eastAsia="맑은 고딕"/>
          <w:sz w:val="22"/>
          <w:lang w:eastAsia="ko-KR"/>
        </w:rPr>
        <w:t xml:space="preserve">If number of PRU in a PO is one, only one set for the number of DMRS port and DMRS sequence is defined. Also, if number of PRUs in a PO is two, two sets of combination between DMRS ports and sequence can be defined (i.e., {2,1}, {1,2}). When two antenna ports are used in a PO, one CDM group among two groups is </w:t>
      </w:r>
      <w:r>
        <w:rPr>
          <w:rFonts w:eastAsia="맑은 고딕"/>
          <w:sz w:val="22"/>
          <w:lang w:eastAsia="ko-KR"/>
        </w:rPr>
        <w:lastRenderedPageBreak/>
        <w:t xml:space="preserve">configured for these two antenna port. Thirdly, if number of PRUs in a PO is fours, two sets of combination can be defined (i.e., {4,1}, {2,2}). If four antenna ports are used in a PO, two CDM groups are used with same DMRS sequence. In addition, if two antenna ports are used in a PO, one CDM group among two groups is configured with two different DMRS sequence. Finally, </w:t>
      </w:r>
      <w:r w:rsidR="007D0A63">
        <w:rPr>
          <w:rFonts w:eastAsia="맑은 고딕"/>
          <w:sz w:val="22"/>
          <w:lang w:eastAsia="ko-KR"/>
        </w:rPr>
        <w:t xml:space="preserve">if </w:t>
      </w:r>
      <w:r w:rsidR="007D0A63">
        <w:rPr>
          <w:sz w:val="22"/>
          <w:szCs w:val="22"/>
        </w:rPr>
        <w:t>number of PRUs in a PO is eight</w:t>
      </w:r>
      <w:r w:rsidR="007D0A63" w:rsidRPr="007D0A63">
        <w:rPr>
          <w:sz w:val="22"/>
          <w:szCs w:val="22"/>
        </w:rPr>
        <w:t xml:space="preserve">, </w:t>
      </w:r>
      <w:r w:rsidR="007D0A63">
        <w:rPr>
          <w:sz w:val="22"/>
          <w:szCs w:val="22"/>
        </w:rPr>
        <w:t xml:space="preserve">four antenna ports within </w:t>
      </w:r>
      <w:r w:rsidR="007D0A63" w:rsidRPr="007D0A63">
        <w:rPr>
          <w:sz w:val="22"/>
          <w:szCs w:val="22"/>
        </w:rPr>
        <w:t>two CDM groups are used with two different DMRS sequences.</w:t>
      </w:r>
    </w:p>
    <w:p w14:paraId="491D8564" w14:textId="0A561AAF" w:rsidR="003318A5" w:rsidRPr="00177F89" w:rsidRDefault="003318A5" w:rsidP="003318A5">
      <w:pPr>
        <w:spacing w:before="0" w:after="0" w:line="240" w:lineRule="auto"/>
        <w:ind w:left="284"/>
        <w:rPr>
          <w:b/>
          <w:i/>
          <w:sz w:val="22"/>
          <w:szCs w:val="22"/>
        </w:rPr>
      </w:pPr>
      <w:r w:rsidRPr="00177F89">
        <w:rPr>
          <w:b/>
          <w:i/>
          <w:sz w:val="22"/>
          <w:szCs w:val="22"/>
        </w:rPr>
        <w:t xml:space="preserve">Proposal </w:t>
      </w:r>
      <w:r w:rsidR="008D3273">
        <w:rPr>
          <w:b/>
          <w:i/>
          <w:sz w:val="22"/>
          <w:szCs w:val="22"/>
        </w:rPr>
        <w:t>4</w:t>
      </w:r>
      <w:r w:rsidRPr="00177F89">
        <w:rPr>
          <w:b/>
          <w:i/>
          <w:sz w:val="22"/>
          <w:szCs w:val="22"/>
        </w:rPr>
        <w:t xml:space="preserve">: </w:t>
      </w:r>
    </w:p>
    <w:p w14:paraId="0C931FFA" w14:textId="53503D56" w:rsidR="003318A5" w:rsidRDefault="003318A5" w:rsidP="002C1C4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The value of n</w:t>
      </w:r>
      <w:r w:rsidRPr="003318A5">
        <w:rPr>
          <w:rFonts w:ascii="Times New Roman" w:hAnsi="Times New Roman" w:cs="Times New Roman"/>
          <w:sz w:val="22"/>
          <w:szCs w:val="22"/>
        </w:rPr>
        <w:t>umber of PRUs in a PO</w:t>
      </w:r>
      <w:r>
        <w:rPr>
          <w:rFonts w:ascii="Times New Roman" w:hAnsi="Times New Roman" w:cs="Times New Roman"/>
          <w:sz w:val="22"/>
          <w:szCs w:val="22"/>
        </w:rPr>
        <w:t xml:space="preserve"> can be one among {1, 2, 4, 8}</w:t>
      </w:r>
      <w:r w:rsidR="007D0A63">
        <w:rPr>
          <w:rFonts w:ascii="Times New Roman" w:hAnsi="Times New Roman" w:cs="Times New Roman"/>
          <w:sz w:val="22"/>
          <w:szCs w:val="22"/>
        </w:rPr>
        <w:t>.</w:t>
      </w:r>
    </w:p>
    <w:p w14:paraId="4548E8B3" w14:textId="0DD899A9" w:rsidR="007D0A63" w:rsidRDefault="007D0A63" w:rsidP="002C1C4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 in a PO is one, only one set for the number of DMRS port and DMRS sequence is defined. </w:t>
      </w:r>
    </w:p>
    <w:p w14:paraId="7301B36E" w14:textId="77777777" w:rsidR="007D0A63" w:rsidRDefault="007D0A63" w:rsidP="002C1C4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two, two sets of combination between DMRS ports and sequence can be defined (i.e., {2,1}, {1,2}). </w:t>
      </w:r>
    </w:p>
    <w:p w14:paraId="6F32197D" w14:textId="77777777" w:rsidR="007D0A63" w:rsidRDefault="007D0A63" w:rsidP="002C1C43">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When two antenna ports are used in a PO, one CDM group among two groups is configured for these two antenna port. </w:t>
      </w:r>
    </w:p>
    <w:p w14:paraId="2B703ED1" w14:textId="77777777" w:rsidR="007D0A63" w:rsidRDefault="007D0A63" w:rsidP="002C1C4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fours, two sets of combination can be defined (i.e., {4,1}, {2,2}).</w:t>
      </w:r>
    </w:p>
    <w:p w14:paraId="3775F7D8" w14:textId="77777777" w:rsidR="007D0A63" w:rsidRDefault="007D0A63" w:rsidP="002C1C43">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If four antenna ports are used in a PO, two CDM groups are used with same DMRS sequence. </w:t>
      </w:r>
    </w:p>
    <w:p w14:paraId="34536174" w14:textId="77777777" w:rsidR="007D0A63" w:rsidRDefault="007D0A63" w:rsidP="002C1C43">
      <w:pPr>
        <w:pStyle w:val="ae"/>
        <w:numPr>
          <w:ilvl w:val="1"/>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7D0A63">
        <w:rPr>
          <w:rFonts w:ascii="Times New Roman" w:hAnsi="Times New Roman" w:cs="Times New Roman"/>
          <w:sz w:val="22"/>
          <w:szCs w:val="22"/>
        </w:rPr>
        <w:t xml:space="preserve">f two antenna ports are used in a PO, one CDM group among two groups is configured with two different DMRS sequence. </w:t>
      </w:r>
    </w:p>
    <w:p w14:paraId="4AE1CBB2" w14:textId="10761E6A" w:rsidR="007D0A63" w:rsidRPr="00177F89" w:rsidRDefault="007D0A63" w:rsidP="002C1C43">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w:t>
      </w:r>
      <w:r>
        <w:rPr>
          <w:rFonts w:ascii="Times New Roman" w:hAnsi="Times New Roman" w:cs="Times New Roman"/>
          <w:sz w:val="22"/>
          <w:szCs w:val="22"/>
        </w:rPr>
        <w:t>number of PRUs in a PO is eight</w:t>
      </w:r>
      <w:r w:rsidRPr="007D0A63">
        <w:rPr>
          <w:rFonts w:ascii="Times New Roman" w:hAnsi="Times New Roman" w:cs="Times New Roman"/>
          <w:sz w:val="22"/>
          <w:szCs w:val="22"/>
        </w:rPr>
        <w:t xml:space="preserve">, </w:t>
      </w:r>
      <w:r>
        <w:rPr>
          <w:rFonts w:ascii="Times New Roman" w:hAnsi="Times New Roman" w:cs="Times New Roman"/>
          <w:sz w:val="22"/>
          <w:szCs w:val="22"/>
        </w:rPr>
        <w:t xml:space="preserve">four antenna ports within </w:t>
      </w:r>
      <w:r w:rsidRPr="007D0A63">
        <w:rPr>
          <w:rFonts w:ascii="Times New Roman" w:hAnsi="Times New Roman" w:cs="Times New Roman"/>
          <w:sz w:val="22"/>
          <w:szCs w:val="22"/>
        </w:rPr>
        <w:t>two CDM groups are used with two different DMRS sequences.</w:t>
      </w:r>
    </w:p>
    <w:p w14:paraId="48949AF6" w14:textId="77777777" w:rsidR="003318A5" w:rsidRDefault="003318A5" w:rsidP="008E4229">
      <w:pPr>
        <w:spacing w:before="0" w:after="0" w:line="240" w:lineRule="auto"/>
        <w:ind w:left="0" w:firstLine="0"/>
        <w:rPr>
          <w:rFonts w:eastAsia="맑은 고딕"/>
          <w:sz w:val="22"/>
          <w:lang w:eastAsia="ko-KR"/>
        </w:rPr>
      </w:pPr>
    </w:p>
    <w:p w14:paraId="307862C1" w14:textId="3813957B" w:rsidR="007D0A63" w:rsidRPr="002770E4" w:rsidRDefault="007D0A63" w:rsidP="007D0A63">
      <w:pPr>
        <w:pStyle w:val="1"/>
        <w:numPr>
          <w:ilvl w:val="1"/>
          <w:numId w:val="2"/>
        </w:numPr>
        <w:ind w:left="567"/>
        <w:jc w:val="left"/>
        <w:rPr>
          <w:rFonts w:eastAsia="바탕"/>
          <w:b/>
          <w:lang w:eastAsia="ko-KR"/>
        </w:rPr>
      </w:pPr>
      <w:r>
        <w:rPr>
          <w:rFonts w:eastAsia="바탕"/>
          <w:b/>
          <w:lang w:eastAsia="ko-KR"/>
        </w:rPr>
        <w:t>msgA PUSCH configuration</w:t>
      </w:r>
    </w:p>
    <w:p w14:paraId="2495ECB0" w14:textId="05432278" w:rsidR="008D7A50" w:rsidRPr="00177F89" w:rsidRDefault="008D7A50" w:rsidP="008D7A50">
      <w:pPr>
        <w:spacing w:before="0" w:after="0" w:line="240" w:lineRule="auto"/>
        <w:ind w:left="285" w:hangingChars="129" w:hanging="285"/>
        <w:rPr>
          <w:rFonts w:eastAsia="맑은 고딕"/>
          <w:b/>
          <w:sz w:val="24"/>
          <w:u w:val="single"/>
          <w:lang w:eastAsia="ko-KR"/>
        </w:rPr>
      </w:pPr>
      <w:r w:rsidRPr="00177F89">
        <w:rPr>
          <w:rFonts w:hint="eastAsia"/>
          <w:b/>
          <w:sz w:val="22"/>
          <w:u w:val="single"/>
          <w:lang w:eastAsia="ko-KR"/>
        </w:rPr>
        <w:t xml:space="preserve">PUSCH </w:t>
      </w:r>
      <w:r w:rsidRPr="00177F89">
        <w:rPr>
          <w:b/>
          <w:sz w:val="22"/>
          <w:u w:val="single"/>
          <w:lang w:eastAsia="ko-KR"/>
        </w:rPr>
        <w:t>scrambling sequence</w:t>
      </w:r>
    </w:p>
    <w:p w14:paraId="39466962" w14:textId="3BC7D73A" w:rsidR="00D74E89" w:rsidRDefault="00177F89" w:rsidP="008D7A50">
      <w:pPr>
        <w:spacing w:before="0" w:after="0" w:line="240" w:lineRule="auto"/>
        <w:ind w:left="0" w:firstLine="0"/>
        <w:rPr>
          <w:rFonts w:eastAsia="맑은 고딕"/>
          <w:sz w:val="22"/>
          <w:lang w:eastAsia="ko-KR"/>
        </w:rPr>
      </w:pPr>
      <w:r>
        <w:rPr>
          <w:rFonts w:eastAsia="맑은 고딕"/>
          <w:sz w:val="22"/>
          <w:lang w:eastAsia="ko-KR"/>
        </w:rPr>
        <w:t>As described in TS38.211, initialization value c</w:t>
      </w:r>
      <w:r w:rsidRPr="00177F89">
        <w:rPr>
          <w:rFonts w:eastAsia="맑은 고딕"/>
          <w:sz w:val="22"/>
          <w:vertAlign w:val="subscript"/>
          <w:lang w:eastAsia="ko-KR"/>
        </w:rPr>
        <w:t>init</w:t>
      </w:r>
      <w:r>
        <w:rPr>
          <w:rFonts w:eastAsia="맑은 고딕"/>
          <w:sz w:val="22"/>
          <w:lang w:eastAsia="ko-KR"/>
        </w:rPr>
        <w:t xml:space="preserve"> for scrambling sequence is composed by n</w:t>
      </w:r>
      <w:r w:rsidRPr="00177F89">
        <w:rPr>
          <w:rFonts w:eastAsia="맑은 고딕"/>
          <w:sz w:val="22"/>
          <w:vertAlign w:val="subscript"/>
          <w:lang w:eastAsia="ko-KR"/>
        </w:rPr>
        <w:t>RNTI</w:t>
      </w:r>
      <w:r>
        <w:rPr>
          <w:rFonts w:eastAsia="맑은 고딕"/>
          <w:sz w:val="22"/>
          <w:lang w:eastAsia="ko-KR"/>
        </w:rPr>
        <w:t xml:space="preserve"> and n</w:t>
      </w:r>
      <w:r w:rsidRPr="00177F89">
        <w:rPr>
          <w:rFonts w:eastAsia="맑은 고딕"/>
          <w:sz w:val="22"/>
          <w:vertAlign w:val="subscript"/>
          <w:lang w:eastAsia="ko-KR"/>
        </w:rPr>
        <w:t>ID</w:t>
      </w:r>
      <w:r>
        <w:rPr>
          <w:rFonts w:eastAsia="맑은 고딕"/>
          <w:sz w:val="22"/>
          <w:lang w:eastAsia="ko-KR"/>
        </w:rPr>
        <w:t xml:space="preserve">. </w:t>
      </w:r>
      <w:r w:rsidR="00D74E89">
        <w:rPr>
          <w:rFonts w:eastAsia="맑은 고딕"/>
          <w:sz w:val="22"/>
          <w:lang w:eastAsia="ko-KR"/>
        </w:rPr>
        <w:t>For msgA PUSCH in 2-step RACH case, we need to decide which values are applied for n</w:t>
      </w:r>
      <w:r w:rsidR="00D74E89" w:rsidRPr="00D74E89">
        <w:rPr>
          <w:rFonts w:eastAsia="맑은 고딕"/>
          <w:sz w:val="22"/>
          <w:vertAlign w:val="subscript"/>
          <w:lang w:eastAsia="ko-KR"/>
        </w:rPr>
        <w:t>RNTI</w:t>
      </w:r>
      <w:r w:rsidR="00D74E89">
        <w:rPr>
          <w:rFonts w:eastAsia="맑은 고딕"/>
          <w:sz w:val="22"/>
          <w:lang w:eastAsia="ko-KR"/>
        </w:rPr>
        <w:t xml:space="preserve"> and n</w:t>
      </w:r>
      <w:r w:rsidR="00D74E89" w:rsidRPr="00D74E89">
        <w:rPr>
          <w:rFonts w:eastAsia="맑은 고딕"/>
          <w:sz w:val="22"/>
          <w:vertAlign w:val="subscript"/>
          <w:lang w:eastAsia="ko-KR"/>
        </w:rPr>
        <w:t>ID</w:t>
      </w:r>
      <w:r w:rsidR="00D74E89">
        <w:rPr>
          <w:rFonts w:eastAsia="맑은 고딕"/>
          <w:sz w:val="22"/>
          <w:lang w:eastAsia="ko-KR"/>
        </w:rPr>
        <w:t xml:space="preserve">. </w:t>
      </w:r>
    </w:p>
    <w:p w14:paraId="00233584" w14:textId="7DF39563" w:rsidR="00177F89" w:rsidRDefault="00177F89" w:rsidP="00D74E89">
      <w:pPr>
        <w:spacing w:before="0" w:after="0" w:line="240" w:lineRule="auto"/>
        <w:ind w:left="0" w:firstLine="0"/>
        <w:rPr>
          <w:rFonts w:eastAsia="맑은 고딕"/>
          <w:sz w:val="22"/>
          <w:lang w:eastAsia="ko-KR"/>
        </w:rPr>
      </w:pPr>
      <w:r>
        <w:rPr>
          <w:rFonts w:eastAsia="맑은 고딕"/>
          <w:sz w:val="22"/>
          <w:lang w:eastAsia="ko-KR"/>
        </w:rPr>
        <w:t xml:space="preserve">In case of 4-step RACH, </w:t>
      </w:r>
      <w:r w:rsidR="00D74E89">
        <w:rPr>
          <w:rFonts w:eastAsia="맑은 고딕"/>
          <w:sz w:val="22"/>
          <w:lang w:eastAsia="ko-KR"/>
        </w:rPr>
        <w:t>TC-RNTI/</w:t>
      </w:r>
      <w:r>
        <w:rPr>
          <w:rFonts w:eastAsia="맑은 고딕"/>
          <w:sz w:val="22"/>
          <w:lang w:eastAsia="ko-KR"/>
        </w:rPr>
        <w:t xml:space="preserve">C-RNTI </w:t>
      </w:r>
      <w:r w:rsidR="00D74E89">
        <w:rPr>
          <w:rFonts w:eastAsia="맑은 고딕"/>
          <w:sz w:val="22"/>
          <w:lang w:eastAsia="ko-KR"/>
        </w:rPr>
        <w:t>as n</w:t>
      </w:r>
      <w:r w:rsidR="00D74E89" w:rsidRPr="00D74E89">
        <w:rPr>
          <w:rFonts w:eastAsia="맑은 고딕"/>
          <w:sz w:val="22"/>
          <w:vertAlign w:val="subscript"/>
          <w:lang w:eastAsia="ko-KR"/>
        </w:rPr>
        <w:t>RNTI</w:t>
      </w:r>
      <w:r w:rsidR="00D74E89">
        <w:rPr>
          <w:rFonts w:eastAsia="맑은 고딕"/>
          <w:sz w:val="22"/>
          <w:lang w:eastAsia="ko-KR"/>
        </w:rPr>
        <w:t xml:space="preserve"> is applied for msg3 PUSCH. On the other hand, for msgA PUSCH in 2-step RACH case, TC-RNTI/C-RNTI could not be applicable for </w:t>
      </w:r>
      <w:r w:rsidR="007532C2">
        <w:rPr>
          <w:rFonts w:eastAsia="맑은 고딕"/>
          <w:sz w:val="22"/>
          <w:lang w:eastAsia="ko-KR"/>
        </w:rPr>
        <w:t>UE in RRC_</w:t>
      </w:r>
      <w:r w:rsidR="00D74E89">
        <w:rPr>
          <w:rFonts w:eastAsia="맑은 고딕"/>
          <w:sz w:val="22"/>
          <w:lang w:eastAsia="ko-KR"/>
        </w:rPr>
        <w:t xml:space="preserve">IDLE and </w:t>
      </w:r>
      <w:r w:rsidR="007532C2">
        <w:rPr>
          <w:rFonts w:eastAsia="맑은 고딕"/>
          <w:sz w:val="22"/>
          <w:lang w:eastAsia="ko-KR"/>
        </w:rPr>
        <w:t>RRC_</w:t>
      </w:r>
      <w:r w:rsidR="00D74E89">
        <w:rPr>
          <w:rFonts w:eastAsia="맑은 고딕"/>
          <w:sz w:val="22"/>
          <w:lang w:eastAsia="ko-KR"/>
        </w:rPr>
        <w:t>INACTIVE. So, for th</w:t>
      </w:r>
      <w:r w:rsidR="007532C2">
        <w:rPr>
          <w:rFonts w:eastAsia="맑은 고딕"/>
          <w:sz w:val="22"/>
          <w:lang w:eastAsia="ko-KR"/>
        </w:rPr>
        <w:t>ese</w:t>
      </w:r>
      <w:r w:rsidR="00D74E89">
        <w:rPr>
          <w:rFonts w:eastAsia="맑은 고딕"/>
          <w:sz w:val="22"/>
          <w:lang w:eastAsia="ko-KR"/>
        </w:rPr>
        <w:t xml:space="preserve"> case</w:t>
      </w:r>
      <w:r w:rsidR="007532C2">
        <w:rPr>
          <w:rFonts w:eastAsia="맑은 고딕"/>
          <w:sz w:val="22"/>
          <w:lang w:eastAsia="ko-KR"/>
        </w:rPr>
        <w:t>s</w:t>
      </w:r>
      <w:r w:rsidR="00D74E89">
        <w:rPr>
          <w:rFonts w:eastAsia="맑은 고딕"/>
          <w:sz w:val="22"/>
          <w:lang w:eastAsia="ko-KR"/>
        </w:rPr>
        <w:t>, it can be considered to apply other RNTI (i.e. RA-RNTI) as n</w:t>
      </w:r>
      <w:r w:rsidR="00D74E89" w:rsidRPr="00D74E89">
        <w:rPr>
          <w:rFonts w:eastAsia="맑은 고딕"/>
          <w:sz w:val="22"/>
          <w:vertAlign w:val="subscript"/>
          <w:lang w:eastAsia="ko-KR"/>
        </w:rPr>
        <w:t>RNTI</w:t>
      </w:r>
      <w:r w:rsidR="00D74E89">
        <w:rPr>
          <w:rFonts w:eastAsia="맑은 고딕"/>
          <w:sz w:val="22"/>
          <w:lang w:eastAsia="ko-KR"/>
        </w:rPr>
        <w:t xml:space="preserve"> instead of TC-RNTI/C-RNTI. And, for </w:t>
      </w:r>
      <w:r w:rsidR="007532C2">
        <w:rPr>
          <w:rFonts w:eastAsia="맑은 고딕"/>
          <w:sz w:val="22"/>
          <w:lang w:eastAsia="ko-KR"/>
        </w:rPr>
        <w:t>UE in RRC_CONNECTED</w:t>
      </w:r>
      <w:r w:rsidR="00D74E89">
        <w:rPr>
          <w:rFonts w:eastAsia="맑은 고딕"/>
          <w:sz w:val="22"/>
          <w:lang w:eastAsia="ko-KR"/>
        </w:rPr>
        <w:t>, C-RNTI can be applied as n</w:t>
      </w:r>
      <w:r w:rsidR="00D74E89" w:rsidRPr="00D74E89">
        <w:rPr>
          <w:rFonts w:eastAsia="맑은 고딕"/>
          <w:sz w:val="22"/>
          <w:vertAlign w:val="subscript"/>
          <w:lang w:eastAsia="ko-KR"/>
        </w:rPr>
        <w:t>RNTI</w:t>
      </w:r>
      <w:r w:rsidR="00D74E89">
        <w:rPr>
          <w:rFonts w:eastAsia="맑은 고딕"/>
          <w:sz w:val="22"/>
          <w:lang w:eastAsia="ko-KR"/>
        </w:rPr>
        <w:t>.</w:t>
      </w:r>
    </w:p>
    <w:p w14:paraId="2818B4CC" w14:textId="2B57A9EE" w:rsidR="00DC29D9" w:rsidRDefault="00D74E89" w:rsidP="008D7A50">
      <w:pPr>
        <w:spacing w:before="0" w:after="0" w:line="240" w:lineRule="auto"/>
        <w:ind w:left="0" w:firstLine="0"/>
        <w:rPr>
          <w:rFonts w:eastAsia="맑은 고딕"/>
          <w:sz w:val="22"/>
          <w:lang w:eastAsia="ko-KR"/>
        </w:rPr>
      </w:pPr>
      <w:r>
        <w:rPr>
          <w:rFonts w:eastAsia="맑은 고딕" w:hint="eastAsia"/>
          <w:sz w:val="22"/>
          <w:lang w:eastAsia="ko-KR"/>
        </w:rPr>
        <w:t>In case of</w:t>
      </w:r>
      <w:r>
        <w:rPr>
          <w:rFonts w:eastAsia="맑은 고딕"/>
          <w:sz w:val="22"/>
          <w:lang w:eastAsia="ko-KR"/>
        </w:rPr>
        <w:t xml:space="preserve"> 4-step RACH, </w:t>
      </w:r>
      <w:r w:rsidR="00DC29D9">
        <w:rPr>
          <w:rFonts w:eastAsia="맑은 고딕"/>
          <w:sz w:val="22"/>
          <w:lang w:eastAsia="ko-KR"/>
        </w:rPr>
        <w:t>N</w:t>
      </w:r>
      <w:r w:rsidR="00DC29D9" w:rsidRPr="00D74E89">
        <w:rPr>
          <w:rFonts w:eastAsia="맑은 고딕"/>
          <w:sz w:val="22"/>
          <w:vertAlign w:val="subscript"/>
          <w:lang w:eastAsia="ko-KR"/>
        </w:rPr>
        <w:t>ID</w:t>
      </w:r>
      <w:r w:rsidR="00DC29D9" w:rsidRPr="00D74E89">
        <w:rPr>
          <w:rFonts w:eastAsia="맑은 고딕"/>
          <w:sz w:val="22"/>
          <w:vertAlign w:val="superscript"/>
          <w:lang w:eastAsia="ko-KR"/>
        </w:rPr>
        <w:t>cell</w:t>
      </w:r>
      <w:r w:rsidR="00DC29D9">
        <w:rPr>
          <w:rFonts w:eastAsia="맑은 고딕"/>
          <w:sz w:val="22"/>
          <w:lang w:eastAsia="ko-KR"/>
        </w:rPr>
        <w:t xml:space="preserve"> as n</w:t>
      </w:r>
      <w:r w:rsidR="00DC29D9" w:rsidRPr="00D74E89">
        <w:rPr>
          <w:rFonts w:eastAsia="맑은 고딕"/>
          <w:sz w:val="22"/>
          <w:vertAlign w:val="subscript"/>
          <w:lang w:eastAsia="ko-KR"/>
        </w:rPr>
        <w:t>ID</w:t>
      </w:r>
      <w:r w:rsidR="00DC29D9">
        <w:rPr>
          <w:rFonts w:eastAsia="맑은 고딕" w:hint="eastAsia"/>
          <w:sz w:val="22"/>
          <w:lang w:eastAsia="ko-KR"/>
        </w:rPr>
        <w:t xml:space="preserve"> </w:t>
      </w:r>
      <w:r w:rsidR="00DC29D9">
        <w:rPr>
          <w:rFonts w:eastAsia="맑은 고딕"/>
          <w:sz w:val="22"/>
          <w:lang w:eastAsia="ko-KR"/>
        </w:rPr>
        <w:t>i</w:t>
      </w:r>
      <w:r w:rsidR="00DC29D9">
        <w:rPr>
          <w:rFonts w:eastAsia="맑은 고딕" w:hint="eastAsia"/>
          <w:sz w:val="22"/>
          <w:lang w:eastAsia="ko-KR"/>
        </w:rPr>
        <w:t xml:space="preserve">s </w:t>
      </w:r>
      <w:r w:rsidR="00DC29D9">
        <w:rPr>
          <w:rFonts w:eastAsia="맑은 고딕"/>
          <w:sz w:val="22"/>
          <w:lang w:eastAsia="ko-KR"/>
        </w:rPr>
        <w:t xml:space="preserve">applied for msg3 PUSCH. However, for msgA PUSCH in 2-step RACH case, multiple RAPIDs can be mapped to single PUSCH occasion. In this case, inter-layer interference between PUSCH data RE could be increased. So, in order to reduce the interference, we may consider to apply </w:t>
      </w:r>
      <w:r w:rsidR="001F7B2B">
        <w:rPr>
          <w:rFonts w:eastAsia="맑은 고딕"/>
          <w:sz w:val="22"/>
          <w:lang w:eastAsia="ko-KR"/>
        </w:rPr>
        <w:t>multiple</w:t>
      </w:r>
      <w:r w:rsidR="00DC29D9">
        <w:rPr>
          <w:rFonts w:eastAsia="맑은 고딕"/>
          <w:sz w:val="22"/>
          <w:lang w:eastAsia="ko-KR"/>
        </w:rPr>
        <w:t xml:space="preserve"> scrambling sequence</w:t>
      </w:r>
      <w:r w:rsidR="001F7B2B">
        <w:rPr>
          <w:rFonts w:eastAsia="맑은 고딕"/>
          <w:sz w:val="22"/>
          <w:lang w:eastAsia="ko-KR"/>
        </w:rPr>
        <w:t>s generated by different values of n</w:t>
      </w:r>
      <w:r w:rsidR="001F7B2B" w:rsidRPr="001F7B2B">
        <w:rPr>
          <w:rFonts w:eastAsia="맑은 고딕"/>
          <w:sz w:val="22"/>
          <w:vertAlign w:val="subscript"/>
          <w:lang w:eastAsia="ko-KR"/>
        </w:rPr>
        <w:t>ID</w:t>
      </w:r>
      <w:r w:rsidR="00DC29D9">
        <w:rPr>
          <w:rFonts w:eastAsia="맑은 고딕"/>
          <w:sz w:val="22"/>
          <w:lang w:eastAsia="ko-KR"/>
        </w:rPr>
        <w:t xml:space="preserve"> </w:t>
      </w:r>
      <w:r w:rsidR="001F7B2B">
        <w:rPr>
          <w:rFonts w:eastAsia="맑은 고딕"/>
          <w:sz w:val="22"/>
          <w:lang w:eastAsia="ko-KR"/>
        </w:rPr>
        <w:t>instead of N</w:t>
      </w:r>
      <w:r w:rsidR="001F7B2B" w:rsidRPr="001F7B2B">
        <w:rPr>
          <w:rFonts w:eastAsia="맑은 고딕"/>
          <w:sz w:val="22"/>
          <w:vertAlign w:val="subscript"/>
          <w:lang w:eastAsia="ko-KR"/>
        </w:rPr>
        <w:t>ID</w:t>
      </w:r>
      <w:r w:rsidR="001F7B2B" w:rsidRPr="001F7B2B">
        <w:rPr>
          <w:rFonts w:eastAsia="맑은 고딕"/>
          <w:sz w:val="22"/>
          <w:vertAlign w:val="superscript"/>
          <w:lang w:eastAsia="ko-KR"/>
        </w:rPr>
        <w:t>cell</w:t>
      </w:r>
      <w:r w:rsidR="001F7B2B">
        <w:rPr>
          <w:rFonts w:eastAsia="맑은 고딕"/>
          <w:sz w:val="22"/>
          <w:lang w:eastAsia="ko-KR"/>
        </w:rPr>
        <w:t xml:space="preserve"> </w:t>
      </w:r>
      <w:r w:rsidR="00DC29D9">
        <w:rPr>
          <w:rFonts w:eastAsia="맑은 고딕"/>
          <w:sz w:val="22"/>
          <w:lang w:eastAsia="ko-KR"/>
        </w:rPr>
        <w:t>which is applied for UL MU-MIMO.</w:t>
      </w:r>
      <w:r w:rsidR="001F7B2B">
        <w:rPr>
          <w:rFonts w:eastAsia="맑은 고딕"/>
          <w:sz w:val="22"/>
          <w:lang w:eastAsia="ko-KR"/>
        </w:rPr>
        <w:t xml:space="preserve"> </w:t>
      </w:r>
      <w:r w:rsidR="007D0A63">
        <w:rPr>
          <w:rFonts w:eastAsia="맑은 고딕"/>
          <w:sz w:val="22"/>
          <w:lang w:eastAsia="ko-KR"/>
        </w:rPr>
        <w:t>In case of CBRA, f</w:t>
      </w:r>
      <w:r w:rsidR="001F7B2B">
        <w:rPr>
          <w:rFonts w:eastAsia="맑은 고딕"/>
          <w:sz w:val="22"/>
          <w:lang w:eastAsia="ko-KR"/>
        </w:rPr>
        <w:t>or msgA PUSCH, RAPID can be applied as n</w:t>
      </w:r>
      <w:r w:rsidR="001F7B2B" w:rsidRPr="001F7B2B">
        <w:rPr>
          <w:rFonts w:eastAsia="맑은 고딕"/>
          <w:sz w:val="22"/>
          <w:vertAlign w:val="subscript"/>
          <w:lang w:eastAsia="ko-KR"/>
        </w:rPr>
        <w:t>ID</w:t>
      </w:r>
      <w:r w:rsidR="001F7B2B">
        <w:rPr>
          <w:rFonts w:eastAsia="맑은 고딕"/>
          <w:sz w:val="22"/>
          <w:lang w:eastAsia="ko-KR"/>
        </w:rPr>
        <w:t>.</w:t>
      </w:r>
      <w:r w:rsidR="001F00E2">
        <w:rPr>
          <w:rFonts w:eastAsia="맑은 고딕"/>
          <w:sz w:val="22"/>
          <w:lang w:eastAsia="ko-KR"/>
        </w:rPr>
        <w:t xml:space="preserve"> On the other hand, for CFRA, C-RNTI is applied as a seed value of sequence initialization. </w:t>
      </w:r>
    </w:p>
    <w:p w14:paraId="7972C99C" w14:textId="4D99A543" w:rsidR="008D7A50" w:rsidRPr="001E3C01" w:rsidRDefault="008D7A50" w:rsidP="008D7A50">
      <w:pPr>
        <w:spacing w:before="0" w:after="0" w:line="240" w:lineRule="auto"/>
        <w:ind w:left="284" w:hangingChars="129"/>
        <w:rPr>
          <w:rFonts w:eastAsia="맑은 고딕"/>
          <w:b/>
          <w:i/>
          <w:sz w:val="22"/>
          <w:lang w:eastAsia="ko-KR"/>
        </w:rPr>
      </w:pPr>
      <w:r w:rsidRPr="001E3C01">
        <w:rPr>
          <w:rFonts w:eastAsia="맑은 고딕" w:hint="eastAsia"/>
          <w:b/>
          <w:i/>
          <w:sz w:val="22"/>
          <w:lang w:eastAsia="ko-KR"/>
        </w:rPr>
        <w:t>Proposal</w:t>
      </w:r>
      <w:r w:rsidR="00C83C92" w:rsidRPr="001E3C01">
        <w:rPr>
          <w:rFonts w:eastAsia="맑은 고딕"/>
          <w:b/>
          <w:i/>
          <w:sz w:val="22"/>
          <w:lang w:eastAsia="ko-KR"/>
        </w:rPr>
        <w:t xml:space="preserve"> 5</w:t>
      </w:r>
      <w:r w:rsidRPr="001E3C01">
        <w:rPr>
          <w:rFonts w:eastAsia="맑은 고딕" w:hint="eastAsia"/>
          <w:b/>
          <w:i/>
          <w:sz w:val="22"/>
          <w:lang w:eastAsia="ko-KR"/>
        </w:rPr>
        <w:t>:</w:t>
      </w:r>
    </w:p>
    <w:p w14:paraId="33C7758B" w14:textId="77777777" w:rsidR="007D0A63" w:rsidRPr="007D0A63" w:rsidRDefault="008D7A50" w:rsidP="002C1C43">
      <w:pPr>
        <w:pStyle w:val="ae"/>
        <w:numPr>
          <w:ilvl w:val="0"/>
          <w:numId w:val="23"/>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 xml:space="preserve">For </w:t>
      </w:r>
      <w:r w:rsidR="007532C2" w:rsidRPr="001E3C01">
        <w:rPr>
          <w:rFonts w:ascii="Times New Roman" w:eastAsia="맑은 고딕" w:hAnsi="Times New Roman" w:cs="Times New Roman"/>
          <w:sz w:val="22"/>
          <w:szCs w:val="22"/>
        </w:rPr>
        <w:t xml:space="preserve">msgA </w:t>
      </w:r>
      <w:r w:rsidRPr="001E3C01">
        <w:rPr>
          <w:rFonts w:ascii="Times New Roman" w:eastAsia="맑은 고딕" w:hAnsi="Times New Roman" w:cs="Times New Roman"/>
          <w:sz w:val="22"/>
          <w:szCs w:val="22"/>
        </w:rPr>
        <w:t>PUSCH data scrambling sequence</w:t>
      </w:r>
      <w:r w:rsidRPr="001E3C01">
        <w:rPr>
          <w:rFonts w:ascii="Times New Roman" w:hAnsi="Times New Roman" w:cs="Times New Roman"/>
          <w:sz w:val="22"/>
          <w:szCs w:val="22"/>
        </w:rPr>
        <w:t>,</w:t>
      </w:r>
      <w:r w:rsidRPr="001E3C01">
        <w:rPr>
          <w:rFonts w:ascii="Times New Roman" w:eastAsia="맑은 고딕" w:hAnsi="Times New Roman" w:cs="Times New Roman"/>
          <w:sz w:val="22"/>
          <w:szCs w:val="22"/>
        </w:rPr>
        <w:t xml:space="preserve"> </w:t>
      </w:r>
    </w:p>
    <w:p w14:paraId="43AD5311" w14:textId="05F52466" w:rsidR="008D7A50" w:rsidRPr="007D0A63" w:rsidRDefault="008D7A50" w:rsidP="002C1C43">
      <w:pPr>
        <w:pStyle w:val="ae"/>
        <w:numPr>
          <w:ilvl w:val="1"/>
          <w:numId w:val="23"/>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RA-RNTI and RAPID are applied as seed value of initialization</w:t>
      </w:r>
      <w:r w:rsidR="007D0A63">
        <w:rPr>
          <w:rFonts w:ascii="Times New Roman" w:eastAsia="맑은 고딕" w:hAnsi="Times New Roman" w:cs="Times New Roman"/>
          <w:sz w:val="22"/>
          <w:szCs w:val="22"/>
        </w:rPr>
        <w:t xml:space="preserve"> for CBRA</w:t>
      </w:r>
      <w:r w:rsidRPr="001E3C01">
        <w:rPr>
          <w:rFonts w:ascii="Times New Roman" w:eastAsia="맑은 고딕" w:hAnsi="Times New Roman" w:cs="Times New Roman"/>
          <w:sz w:val="22"/>
          <w:szCs w:val="22"/>
        </w:rPr>
        <w:t>.</w:t>
      </w:r>
    </w:p>
    <w:p w14:paraId="632594B9" w14:textId="053DB5BD" w:rsidR="007D0A63" w:rsidRPr="007D0A63" w:rsidRDefault="007D0A63" w:rsidP="002C1C43">
      <w:pPr>
        <w:pStyle w:val="ae"/>
        <w:numPr>
          <w:ilvl w:val="1"/>
          <w:numId w:val="23"/>
        </w:numPr>
        <w:spacing w:before="0" w:line="240" w:lineRule="auto"/>
        <w:ind w:leftChars="0"/>
        <w:rPr>
          <w:rFonts w:ascii="Times New Roman" w:eastAsia="맑은 고딕" w:hAnsi="Times New Roman" w:cs="Times New Roman"/>
          <w:sz w:val="22"/>
          <w:szCs w:val="22"/>
          <w:lang w:val="en-GB"/>
        </w:rPr>
      </w:pPr>
      <w:r>
        <w:rPr>
          <w:rFonts w:ascii="Times New Roman" w:eastAsia="맑은 고딕" w:hAnsi="Times New Roman" w:cs="Times New Roman"/>
          <w:sz w:val="22"/>
          <w:szCs w:val="22"/>
        </w:rPr>
        <w:t xml:space="preserve">C-RNTI is </w:t>
      </w:r>
      <w:r w:rsidRPr="001E3C01">
        <w:rPr>
          <w:rFonts w:ascii="Times New Roman" w:eastAsia="맑은 고딕" w:hAnsi="Times New Roman" w:cs="Times New Roman"/>
          <w:sz w:val="22"/>
          <w:szCs w:val="22"/>
        </w:rPr>
        <w:t>applied as seed value of initialization</w:t>
      </w:r>
      <w:r>
        <w:rPr>
          <w:rFonts w:ascii="Times New Roman" w:eastAsia="맑은 고딕" w:hAnsi="Times New Roman" w:cs="Times New Roman"/>
          <w:sz w:val="22"/>
          <w:szCs w:val="22"/>
        </w:rPr>
        <w:t xml:space="preserve"> for C</w:t>
      </w:r>
      <w:r w:rsidR="001F00E2">
        <w:rPr>
          <w:rFonts w:ascii="Times New Roman" w:eastAsia="맑은 고딕" w:hAnsi="Times New Roman" w:cs="Times New Roman"/>
          <w:sz w:val="22"/>
          <w:szCs w:val="22"/>
        </w:rPr>
        <w:t>F</w:t>
      </w:r>
      <w:r>
        <w:rPr>
          <w:rFonts w:ascii="Times New Roman" w:eastAsia="맑은 고딕" w:hAnsi="Times New Roman" w:cs="Times New Roman"/>
          <w:sz w:val="22"/>
          <w:szCs w:val="22"/>
        </w:rPr>
        <w:t>RA</w:t>
      </w:r>
      <w:r w:rsidRPr="001E3C01">
        <w:rPr>
          <w:rFonts w:ascii="Times New Roman" w:eastAsia="맑은 고딕" w:hAnsi="Times New Roman" w:cs="Times New Roman"/>
          <w:sz w:val="22"/>
          <w:szCs w:val="22"/>
        </w:rPr>
        <w:t>.</w:t>
      </w:r>
    </w:p>
    <w:p w14:paraId="0ECA279E" w14:textId="77777777" w:rsidR="00FF6347" w:rsidRDefault="00FF6347" w:rsidP="003C177F">
      <w:pPr>
        <w:spacing w:before="0" w:after="0" w:line="240" w:lineRule="auto"/>
        <w:ind w:left="284" w:hangingChars="129"/>
        <w:rPr>
          <w:rFonts w:eastAsia="맑은 고딕"/>
          <w:sz w:val="22"/>
          <w:lang w:eastAsia="ko-KR"/>
        </w:rPr>
      </w:pPr>
    </w:p>
    <w:p w14:paraId="3033A4A1" w14:textId="77777777" w:rsidR="00D24697" w:rsidRPr="000B7442" w:rsidRDefault="00D24697" w:rsidP="00D24697">
      <w:pPr>
        <w:spacing w:before="0" w:after="0" w:line="240" w:lineRule="auto"/>
        <w:ind w:left="0" w:firstLine="0"/>
        <w:rPr>
          <w:color w:val="202124"/>
          <w:sz w:val="24"/>
          <w:u w:val="single"/>
        </w:rPr>
      </w:pPr>
      <w:r w:rsidRPr="000B7442">
        <w:rPr>
          <w:b/>
          <w:sz w:val="22"/>
          <w:u w:val="single"/>
        </w:rPr>
        <w:t>Supported MCS(s) and time-frequency resource size(s) of PUSCH in msgA etc</w:t>
      </w:r>
    </w:p>
    <w:p w14:paraId="483F7633" w14:textId="77777777" w:rsidR="00D24697" w:rsidRPr="00C83C92" w:rsidRDefault="00D24697" w:rsidP="00D24697">
      <w:pPr>
        <w:spacing w:before="0" w:after="0" w:line="240" w:lineRule="auto"/>
        <w:ind w:left="0" w:firstLine="0"/>
        <w:rPr>
          <w:color w:val="202124"/>
          <w:sz w:val="22"/>
        </w:rPr>
      </w:pPr>
      <w:r w:rsidRPr="00C83C92">
        <w:rPr>
          <w:color w:val="202124"/>
          <w:sz w:val="22"/>
        </w:rPr>
        <w:t xml:space="preserve">In 4-step RACH, MCS for msg3 is assigned by UL grant in RAR message. So, depending on UE channel state, gNB can designate MCS from low index to high index. Also, time/frequency resource for PUSCH can be assigned depending on the selected MCS level and required coverage. On the other hand, for 2-step RACH, it is hard to allow flexible MCS selection. If UE selects MCS level for UL transmission depending on DL measurement result, it could not applicable for UL transmission because not only channel state but also interference level are quite different between DL channel and UL channel. Furthermore, depending on the MCS level, the required amount of resource of PUSCH for msgA is changed. So, if several MCS levels are allowed, many type of PUSCH resource are defined and pre-assigned. It is not good in terms of resource utilization. Therefore, for PUSCH in msgA, it is desired to use very limited number of MCS level (e.g. one or two MCS levels). For example, only QPSK for CP-OFDM is applied for PUSCH in msgA, and two types of coding rate are used. </w:t>
      </w:r>
    </w:p>
    <w:p w14:paraId="45A667D5" w14:textId="1157C8CE" w:rsidR="00D24697" w:rsidRPr="00E90C1D" w:rsidRDefault="00D24697" w:rsidP="00D24697">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144F10">
        <w:rPr>
          <w:rFonts w:eastAsia="DengXian"/>
          <w:b/>
          <w:i/>
          <w:sz w:val="22"/>
          <w:szCs w:val="22"/>
          <w:lang w:eastAsia="ko-KR"/>
        </w:rPr>
        <w:t>6</w:t>
      </w:r>
      <w:r w:rsidRPr="00E90C1D">
        <w:rPr>
          <w:rFonts w:eastAsia="DengXian"/>
          <w:b/>
          <w:i/>
          <w:sz w:val="22"/>
          <w:szCs w:val="22"/>
          <w:lang w:eastAsia="ko-KR"/>
        </w:rPr>
        <w:t xml:space="preserve">: </w:t>
      </w:r>
    </w:p>
    <w:p w14:paraId="1BEA2009" w14:textId="77777777" w:rsidR="00D24697" w:rsidRDefault="00D24697" w:rsidP="00D24697">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7FDBC1F2" w14:textId="77777777" w:rsidR="00D24697" w:rsidRPr="00636838" w:rsidRDefault="00D24697" w:rsidP="00D24697">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2CAC6876" w14:textId="77777777" w:rsidR="00D24697" w:rsidRDefault="00D24697" w:rsidP="00D24697">
      <w:pPr>
        <w:spacing w:before="0" w:after="0" w:line="240" w:lineRule="auto"/>
        <w:ind w:left="0" w:firstLine="0"/>
        <w:rPr>
          <w:rFonts w:eastAsia="맑은 고딕"/>
          <w:sz w:val="22"/>
        </w:rPr>
      </w:pPr>
    </w:p>
    <w:p w14:paraId="6D3040F8" w14:textId="77777777" w:rsidR="00D24697" w:rsidRDefault="00D24697" w:rsidP="00D24697">
      <w:pPr>
        <w:spacing w:before="0" w:after="0" w:line="240" w:lineRule="auto"/>
        <w:ind w:left="0" w:firstLine="0"/>
        <w:rPr>
          <w:rFonts w:eastAsia="맑은 고딕"/>
          <w:sz w:val="22"/>
          <w:lang w:eastAsia="ko-KR"/>
        </w:rPr>
      </w:pPr>
      <w:r>
        <w:rPr>
          <w:rFonts w:eastAsia="맑은 고딕"/>
          <w:sz w:val="22"/>
          <w:lang w:eastAsia="ko-KR"/>
        </w:rPr>
        <w:t>As discussed, i</w:t>
      </w:r>
      <w:r>
        <w:rPr>
          <w:rFonts w:eastAsia="맑은 고딕" w:hint="eastAsia"/>
          <w:sz w:val="22"/>
          <w:lang w:eastAsia="ko-KR"/>
        </w:rPr>
        <w:t>f multiple MCS levels are allowed for PUSCH transmission, multiple types of PUSCH resource are defined depending on MCS level.</w:t>
      </w:r>
      <w:r>
        <w:rPr>
          <w:rFonts w:eastAsia="맑은 고딕"/>
          <w:sz w:val="22"/>
          <w:lang w:eastAsia="ko-KR"/>
        </w:rPr>
        <w:t xml:space="preserve"> Consequently, if PUSCH resource is corresponded with RAPID, the RAPID can be also associated with MCS level. So, if UE decide suitable MCS level for PUSCH transmission, UE may select RAPID which is associated with the MCS level. </w:t>
      </w:r>
    </w:p>
    <w:p w14:paraId="6F395C95" w14:textId="037C1C95" w:rsidR="00D24697" w:rsidRDefault="00D24697" w:rsidP="00D24697">
      <w:pPr>
        <w:spacing w:before="0" w:after="0" w:line="240" w:lineRule="auto"/>
        <w:ind w:left="0" w:firstLine="0"/>
        <w:rPr>
          <w:rFonts w:eastAsia="맑은 고딕"/>
          <w:sz w:val="22"/>
          <w:lang w:eastAsia="ko-KR"/>
        </w:rPr>
      </w:pPr>
      <w:r>
        <w:rPr>
          <w:rFonts w:eastAsia="맑은 고딕"/>
          <w:sz w:val="22"/>
          <w:lang w:eastAsia="ko-KR"/>
        </w:rPr>
        <w:t xml:space="preserve">Furthermore, if multiple sets of DMRS frequency resource is allowed, it can be defined that each DMRS frequency resource is associated with MCS level. For example, if two different PUSCH resources (e.g., one is larger frequency resource for lower MCS level, and another is smaller frequency resource for higher MCS level) are assumed, two different frequency resource sets are designated for each PUSCH resources. In figure </w:t>
      </w:r>
      <w:r w:rsidR="001F00E2">
        <w:rPr>
          <w:rFonts w:eastAsia="맑은 고딕"/>
          <w:sz w:val="22"/>
          <w:lang w:eastAsia="ko-KR"/>
        </w:rPr>
        <w:t>1</w:t>
      </w:r>
      <w:r>
        <w:rPr>
          <w:rFonts w:eastAsia="맑은 고딕"/>
          <w:sz w:val="22"/>
          <w:lang w:eastAsia="ko-KR"/>
        </w:rPr>
        <w:t>, an example of PUSCH resource and DMRS RE designation depending on MCS level is depicted.</w:t>
      </w:r>
    </w:p>
    <w:p w14:paraId="06A1AEF4" w14:textId="77777777" w:rsidR="00D24697" w:rsidRDefault="00D24697" w:rsidP="00D24697">
      <w:pPr>
        <w:spacing w:before="0" w:after="0" w:line="240" w:lineRule="auto"/>
        <w:ind w:left="0" w:firstLine="0"/>
        <w:rPr>
          <w:rFonts w:eastAsia="맑은 고딕"/>
          <w:sz w:val="22"/>
          <w:lang w:eastAsia="ko-KR"/>
        </w:rPr>
      </w:pPr>
    </w:p>
    <w:p w14:paraId="03C16CA2" w14:textId="77777777" w:rsidR="00D24697" w:rsidRDefault="00D24697" w:rsidP="00D24697">
      <w:pPr>
        <w:spacing w:before="0" w:after="0" w:line="240" w:lineRule="auto"/>
        <w:ind w:left="0" w:firstLine="0"/>
        <w:jc w:val="center"/>
        <w:rPr>
          <w:rFonts w:eastAsia="맑은 고딕"/>
          <w:sz w:val="22"/>
          <w:lang w:eastAsia="ko-KR"/>
        </w:rPr>
      </w:pPr>
      <w:r>
        <w:rPr>
          <w:rFonts w:eastAsia="맑은 고딕"/>
          <w:noProof/>
          <w:sz w:val="22"/>
          <w:lang w:val="en-US" w:eastAsia="ko-KR"/>
        </w:rPr>
        <w:drawing>
          <wp:inline distT="0" distB="0" distL="0" distR="0" wp14:anchorId="0250C5FC" wp14:editId="6FC7FC55">
            <wp:extent cx="2019600" cy="20844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600" cy="2084400"/>
                    </a:xfrm>
                    <a:prstGeom prst="rect">
                      <a:avLst/>
                    </a:prstGeom>
                    <a:noFill/>
                  </pic:spPr>
                </pic:pic>
              </a:graphicData>
            </a:graphic>
          </wp:inline>
        </w:drawing>
      </w:r>
    </w:p>
    <w:p w14:paraId="2E7139DA" w14:textId="6C1F464E" w:rsidR="00D24697" w:rsidRPr="001F00E2" w:rsidRDefault="00D24697" w:rsidP="00D24697">
      <w:pPr>
        <w:spacing w:before="0" w:after="0" w:line="240" w:lineRule="auto"/>
        <w:ind w:left="0" w:firstLine="0"/>
        <w:jc w:val="center"/>
        <w:rPr>
          <w:rFonts w:eastAsia="맑은 고딕"/>
          <w:b/>
          <w:sz w:val="22"/>
          <w:lang w:eastAsia="ko-KR"/>
        </w:rPr>
      </w:pPr>
      <w:r w:rsidRPr="001F00E2">
        <w:rPr>
          <w:rFonts w:eastAsia="맑은 고딕" w:hint="eastAsia"/>
          <w:b/>
          <w:sz w:val="22"/>
          <w:lang w:eastAsia="ko-KR"/>
        </w:rPr>
        <w:t xml:space="preserve">Figure </w:t>
      </w:r>
      <w:r w:rsidR="001F00E2" w:rsidRPr="001F00E2">
        <w:rPr>
          <w:rFonts w:eastAsia="맑은 고딕"/>
          <w:b/>
          <w:sz w:val="22"/>
          <w:lang w:eastAsia="ko-KR"/>
        </w:rPr>
        <w:t>1</w:t>
      </w:r>
      <w:r w:rsidRPr="001F00E2">
        <w:rPr>
          <w:rFonts w:eastAsia="맑은 고딕" w:hint="eastAsia"/>
          <w:b/>
          <w:sz w:val="22"/>
          <w:lang w:eastAsia="ko-KR"/>
        </w:rPr>
        <w:t>.</w:t>
      </w:r>
      <w:r w:rsidRPr="001F00E2">
        <w:rPr>
          <w:rFonts w:eastAsia="맑은 고딕"/>
          <w:b/>
          <w:sz w:val="22"/>
          <w:lang w:eastAsia="ko-KR"/>
        </w:rPr>
        <w:t xml:space="preserve"> An Example of</w:t>
      </w:r>
      <w:r w:rsidRPr="001F00E2">
        <w:rPr>
          <w:rFonts w:eastAsia="맑은 고딕" w:hint="eastAsia"/>
          <w:b/>
          <w:sz w:val="22"/>
          <w:lang w:eastAsia="ko-KR"/>
        </w:rPr>
        <w:t xml:space="preserve"> </w:t>
      </w:r>
      <w:r w:rsidRPr="001F00E2">
        <w:rPr>
          <w:rFonts w:eastAsia="맑은 고딕"/>
          <w:b/>
          <w:sz w:val="22"/>
          <w:lang w:eastAsia="ko-KR"/>
        </w:rPr>
        <w:t>PUSCH resource and DMRS RE designation depending on MCS level</w:t>
      </w:r>
    </w:p>
    <w:p w14:paraId="48C5201C" w14:textId="77777777" w:rsidR="00D24697" w:rsidRDefault="00D24697" w:rsidP="00D24697">
      <w:pPr>
        <w:spacing w:before="0" w:after="0" w:line="240" w:lineRule="auto"/>
        <w:ind w:left="0" w:firstLine="0"/>
        <w:rPr>
          <w:rFonts w:eastAsia="맑은 고딕"/>
          <w:sz w:val="22"/>
          <w:lang w:eastAsia="ko-KR"/>
        </w:rPr>
      </w:pPr>
    </w:p>
    <w:p w14:paraId="69DEECDB" w14:textId="77777777" w:rsidR="00896529" w:rsidRDefault="00896529" w:rsidP="00896529">
      <w:pPr>
        <w:spacing w:before="0" w:after="0" w:line="240" w:lineRule="auto"/>
        <w:ind w:left="0" w:firstLine="0"/>
        <w:rPr>
          <w:rFonts w:eastAsia="맑은 고딕"/>
          <w:sz w:val="22"/>
          <w:lang w:eastAsia="ko-KR"/>
        </w:rPr>
      </w:pPr>
      <w:r>
        <w:rPr>
          <w:rFonts w:eastAsia="맑은 고딕" w:hint="eastAsia"/>
          <w:sz w:val="22"/>
          <w:lang w:eastAsia="ko-KR"/>
        </w:rPr>
        <w:t>In RAN</w:t>
      </w:r>
      <w:r>
        <w:rPr>
          <w:rFonts w:eastAsia="맑은 고딕"/>
          <w:sz w:val="22"/>
          <w:lang w:eastAsia="ko-KR"/>
        </w:rPr>
        <w:t xml:space="preserve">1#98 meeting, it was agreed to support at least two msgA PUSCH configurations. Parameters (e.g., MCS/TBS, antenna port/sequence, time/frequency resource for PO, period/slot offset for </w:t>
      </w:r>
      <w:r>
        <w:rPr>
          <w:rFonts w:eastAsia="맑은 고딕" w:hint="eastAsia"/>
          <w:sz w:val="22"/>
          <w:lang w:eastAsia="ko-KR"/>
        </w:rPr>
        <w:t>P</w:t>
      </w:r>
      <w:r>
        <w:rPr>
          <w:rFonts w:eastAsia="맑은 고딕"/>
          <w:sz w:val="22"/>
          <w:lang w:eastAsia="ko-KR"/>
        </w:rPr>
        <w:t xml:space="preserve">O group, etc.) can be independently configured for each msgA PUSCH configuration. One of main motivation to adopt multiple configuration is to set different MCS level or different time/frequency resource. Of course, the value of periodicity/offset could be differently set for each msgA PUSCH configuration. But, if the number of valid POs in time domain, it becomes harder for msgA preamble to PRU mapping. So, it is better that POs configured by different msgA PUSCH configuration are located at least at same time location. </w:t>
      </w:r>
    </w:p>
    <w:p w14:paraId="2831818D" w14:textId="4F5C0993" w:rsidR="00896529" w:rsidRDefault="00896529" w:rsidP="00896529">
      <w:pPr>
        <w:spacing w:before="0" w:after="0" w:line="240" w:lineRule="auto"/>
        <w:ind w:left="0" w:firstLine="0"/>
        <w:rPr>
          <w:rFonts w:eastAsia="맑은 고딕"/>
          <w:sz w:val="22"/>
          <w:lang w:eastAsia="ko-KR"/>
        </w:rPr>
      </w:pPr>
      <w:r>
        <w:rPr>
          <w:rFonts w:eastAsia="맑은 고딕" w:hint="eastAsia"/>
          <w:sz w:val="22"/>
          <w:lang w:eastAsia="ko-KR"/>
        </w:rPr>
        <w:t xml:space="preserve">Also, </w:t>
      </w:r>
      <w:r>
        <w:rPr>
          <w:rFonts w:eastAsia="맑은 고딕"/>
          <w:sz w:val="22"/>
          <w:lang w:eastAsia="ko-KR"/>
        </w:rPr>
        <w:t xml:space="preserve">configured POs can be overlapped in time/frequency. If different </w:t>
      </w:r>
      <w:r>
        <w:rPr>
          <w:rFonts w:eastAsia="맑은 고딕" w:hint="eastAsia"/>
          <w:sz w:val="22"/>
          <w:lang w:eastAsia="ko-KR"/>
        </w:rPr>
        <w:t>CD</w:t>
      </w:r>
      <w:r>
        <w:rPr>
          <w:rFonts w:eastAsia="맑은 고딕"/>
          <w:sz w:val="22"/>
          <w:lang w:eastAsia="ko-KR"/>
        </w:rPr>
        <w:t xml:space="preserve">M group is configured for each PO, network can separate multiple UL signals transmitted at the time/frequency resource as shown in figure </w:t>
      </w:r>
      <w:r w:rsidR="001F00E2">
        <w:rPr>
          <w:rFonts w:eastAsia="맑은 고딕"/>
          <w:sz w:val="22"/>
          <w:lang w:eastAsia="ko-KR"/>
        </w:rPr>
        <w:t>1</w:t>
      </w:r>
      <w:r>
        <w:rPr>
          <w:rFonts w:eastAsia="맑은 고딕"/>
          <w:sz w:val="22"/>
          <w:lang w:eastAsia="ko-KR"/>
        </w:rPr>
        <w:t>.</w:t>
      </w:r>
    </w:p>
    <w:p w14:paraId="4D6DA9B0" w14:textId="14B7318D" w:rsidR="00D24697" w:rsidRPr="00E90C1D" w:rsidRDefault="00D24697" w:rsidP="00D24697">
      <w:pPr>
        <w:spacing w:before="0" w:after="0" w:line="240" w:lineRule="auto"/>
        <w:ind w:left="0" w:firstLine="0"/>
        <w:rPr>
          <w:rFonts w:eastAsia="DengXian"/>
          <w:b/>
          <w:i/>
          <w:sz w:val="22"/>
          <w:szCs w:val="22"/>
          <w:lang w:eastAsia="ko-KR"/>
        </w:rPr>
      </w:pPr>
      <w:r>
        <w:rPr>
          <w:rFonts w:eastAsia="DengXian"/>
          <w:b/>
          <w:i/>
          <w:sz w:val="22"/>
          <w:szCs w:val="22"/>
          <w:lang w:eastAsia="ko-KR"/>
        </w:rPr>
        <w:t xml:space="preserve">Proposal </w:t>
      </w:r>
      <w:r w:rsidR="00144F10">
        <w:rPr>
          <w:rFonts w:eastAsia="DengXian"/>
          <w:b/>
          <w:i/>
          <w:sz w:val="22"/>
          <w:szCs w:val="22"/>
          <w:lang w:eastAsia="ko-KR"/>
        </w:rPr>
        <w:t>7</w:t>
      </w:r>
      <w:r w:rsidRPr="00E90C1D">
        <w:rPr>
          <w:rFonts w:eastAsia="DengXian"/>
          <w:b/>
          <w:i/>
          <w:sz w:val="22"/>
          <w:szCs w:val="22"/>
          <w:lang w:eastAsia="ko-KR"/>
        </w:rPr>
        <w:t xml:space="preserve">: </w:t>
      </w:r>
    </w:p>
    <w:p w14:paraId="340D8679" w14:textId="77777777" w:rsidR="001F00E2" w:rsidRDefault="001F00E2" w:rsidP="001F00E2">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each DMRS frequency resource</w:t>
      </w:r>
      <w:r>
        <w:rPr>
          <w:rFonts w:ascii="Times New Roman" w:eastAsia="맑은 고딕" w:hAnsi="Times New Roman" w:cs="Times New Roman"/>
          <w:sz w:val="22"/>
        </w:rPr>
        <w:t xml:space="preserve"> (i.e., </w:t>
      </w:r>
      <w:r>
        <w:rPr>
          <w:rFonts w:ascii="Times New Roman" w:eastAsia="맑은 고딕" w:hAnsi="Times New Roman" w:cs="Times New Roman" w:hint="eastAsia"/>
          <w:sz w:val="22"/>
        </w:rPr>
        <w:t>CDM group</w:t>
      </w:r>
      <w:r>
        <w:rPr>
          <w:rFonts w:ascii="Times New Roman" w:eastAsia="맑은 고딕" w:hAnsi="Times New Roman" w:cs="Times New Roman"/>
          <w:sz w:val="22"/>
        </w:rPr>
        <w:t>)</w:t>
      </w:r>
      <w:r w:rsidRPr="00127B7C">
        <w:rPr>
          <w:rFonts w:ascii="Times New Roman" w:eastAsia="맑은 고딕" w:hAnsi="Times New Roman" w:cs="Times New Roman"/>
          <w:sz w:val="22"/>
        </w:rPr>
        <w:t xml:space="preserve"> is </w:t>
      </w:r>
      <w:r>
        <w:rPr>
          <w:rFonts w:ascii="Times New Roman" w:eastAsia="맑은 고딕" w:hAnsi="Times New Roman" w:cs="Times New Roman"/>
          <w:sz w:val="22"/>
        </w:rPr>
        <w:t>configured by msgA PUSCH configuration.</w:t>
      </w:r>
    </w:p>
    <w:p w14:paraId="05ECA202" w14:textId="77777777" w:rsidR="001F00E2" w:rsidRDefault="001F00E2" w:rsidP="001F00E2">
      <w:pPr>
        <w:pStyle w:val="ae"/>
        <w:numPr>
          <w:ilvl w:val="0"/>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lang w:val="en-GB"/>
        </w:rPr>
        <w:t xml:space="preserve">If multiple MCS levels are allowed for PUSCH transmission, multiple types of PUSCH resource are </w:t>
      </w:r>
      <w:r>
        <w:rPr>
          <w:rFonts w:ascii="Times New Roman" w:eastAsia="맑은 고딕" w:hAnsi="Times New Roman" w:cs="Times New Roman"/>
          <w:sz w:val="22"/>
          <w:lang w:val="en-GB"/>
        </w:rPr>
        <w:t>configured</w:t>
      </w:r>
      <w:r w:rsidRPr="00AE53EB">
        <w:rPr>
          <w:rFonts w:ascii="Times New Roman" w:eastAsia="맑은 고딕" w:hAnsi="Times New Roman" w:cs="Times New Roman"/>
          <w:sz w:val="22"/>
          <w:lang w:val="en-GB"/>
        </w:rPr>
        <w:t xml:space="preserve"> </w:t>
      </w:r>
      <w:r>
        <w:rPr>
          <w:rFonts w:ascii="Times New Roman" w:eastAsia="맑은 고딕" w:hAnsi="Times New Roman" w:cs="Times New Roman"/>
          <w:sz w:val="22"/>
        </w:rPr>
        <w:t>by msgA PUSCH configuration</w:t>
      </w:r>
      <w:r w:rsidRPr="00AE53EB">
        <w:rPr>
          <w:rFonts w:ascii="Times New Roman" w:eastAsia="맑은 고딕" w:hAnsi="Times New Roman" w:cs="Times New Roman"/>
          <w:sz w:val="22"/>
          <w:lang w:val="en-GB"/>
        </w:rPr>
        <w:t xml:space="preserve"> depending on MCS level.</w:t>
      </w:r>
    </w:p>
    <w:p w14:paraId="620FD63B" w14:textId="77777777" w:rsidR="001F00E2" w:rsidRPr="00AE53EB" w:rsidRDefault="001F00E2" w:rsidP="001F00E2">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The value range configured by </w:t>
      </w:r>
      <w:r w:rsidRPr="008D3273">
        <w:rPr>
          <w:rFonts w:ascii="Times New Roman" w:eastAsia="맑은 고딕" w:hAnsi="Times New Roman" w:cs="Times New Roman"/>
          <w:i/>
          <w:sz w:val="22"/>
        </w:rPr>
        <w:t>ssb-perRACH-OccasionAndCB-PreamblesPerSSB-msgA</w:t>
      </w:r>
      <w:r>
        <w:rPr>
          <w:rFonts w:ascii="Times New Roman" w:eastAsia="맑은 고딕" w:hAnsi="Times New Roman" w:cs="Times New Roman"/>
          <w:sz w:val="22"/>
        </w:rPr>
        <w:t xml:space="preserve"> can be divided by N-parts. A part of value range composes a set of RAPID which is </w:t>
      </w:r>
      <w:r w:rsidRPr="00AE53EB">
        <w:rPr>
          <w:rFonts w:ascii="Times New Roman" w:eastAsia="맑은 고딕" w:hAnsi="Times New Roman" w:cs="Times New Roman"/>
          <w:sz w:val="22"/>
        </w:rPr>
        <w:t xml:space="preserve">associated with </w:t>
      </w:r>
      <w:r>
        <w:rPr>
          <w:rFonts w:ascii="Times New Roman" w:eastAsia="맑은 고딕" w:hAnsi="Times New Roman" w:cs="Times New Roman"/>
          <w:sz w:val="22"/>
        </w:rPr>
        <w:t>an msgA PUSCH configuration. Also, other part of value range is associated with other msgA PUSCH configuration.</w:t>
      </w:r>
    </w:p>
    <w:p w14:paraId="36D3DEA3" w14:textId="248CEC8B" w:rsidR="008D3273" w:rsidRDefault="008D3273" w:rsidP="00D24697">
      <w:pPr>
        <w:spacing w:before="0" w:after="0" w:line="240" w:lineRule="auto"/>
        <w:ind w:left="0" w:firstLine="0"/>
        <w:rPr>
          <w:rFonts w:eastAsia="맑은 고딕"/>
          <w:sz w:val="22"/>
        </w:rPr>
      </w:pPr>
    </w:p>
    <w:p w14:paraId="55F166B3" w14:textId="15F138B4" w:rsidR="008D3273" w:rsidRPr="002770E4" w:rsidRDefault="008D3273" w:rsidP="008D3273">
      <w:pPr>
        <w:pStyle w:val="1"/>
        <w:numPr>
          <w:ilvl w:val="1"/>
          <w:numId w:val="2"/>
        </w:numPr>
        <w:ind w:left="567"/>
        <w:jc w:val="left"/>
        <w:rPr>
          <w:rFonts w:eastAsia="바탕"/>
          <w:b/>
          <w:lang w:eastAsia="ko-KR"/>
        </w:rPr>
      </w:pPr>
      <w:r>
        <w:rPr>
          <w:rFonts w:eastAsia="바탕"/>
          <w:b/>
          <w:lang w:eastAsia="ko-KR"/>
        </w:rPr>
        <w:t>Mapping for RACH preamble and PUSCH resource</w:t>
      </w:r>
    </w:p>
    <w:p w14:paraId="6E00B33F" w14:textId="3EE94BB1" w:rsidR="0081330A" w:rsidRPr="0081330A" w:rsidRDefault="0081330A" w:rsidP="0081330A">
      <w:pPr>
        <w:spacing w:before="0" w:after="0" w:line="240" w:lineRule="auto"/>
        <w:ind w:left="284" w:hangingChars="129"/>
        <w:rPr>
          <w:rFonts w:eastAsia="맑은 고딕"/>
          <w:b/>
          <w:sz w:val="22"/>
          <w:u w:val="single"/>
          <w:lang w:eastAsia="ko-KR"/>
        </w:rPr>
      </w:pPr>
      <w:r w:rsidRPr="00AE53EB">
        <w:rPr>
          <w:rFonts w:eastAsia="맑은 고딕"/>
          <w:b/>
          <w:sz w:val="22"/>
          <w:u w:val="single"/>
          <w:lang w:eastAsia="ko-KR"/>
        </w:rPr>
        <w:t>RO mapping for 2-step RACH</w:t>
      </w:r>
    </w:p>
    <w:p w14:paraId="1DF68D0B" w14:textId="1709AB22" w:rsidR="00570155" w:rsidRPr="0081330A" w:rsidRDefault="0081330A" w:rsidP="0081330A">
      <w:pPr>
        <w:spacing w:before="0" w:after="0" w:line="240" w:lineRule="auto"/>
        <w:ind w:left="0" w:firstLine="0"/>
        <w:rPr>
          <w:rFonts w:eastAsia="맑은 고딕"/>
          <w:sz w:val="22"/>
          <w:lang w:eastAsia="ko-KR"/>
        </w:rPr>
      </w:pPr>
      <w:r>
        <w:rPr>
          <w:rFonts w:eastAsia="맑은 고딕"/>
          <w:sz w:val="22"/>
          <w:lang w:eastAsia="ko-KR"/>
        </w:rPr>
        <w:t xml:space="preserve">One possible discussion point is whether RO is shared between 2-step RACH and 4-step RACH. </w:t>
      </w:r>
      <w:r>
        <w:rPr>
          <w:rFonts w:eastAsia="맑은 고딕" w:hint="eastAsia"/>
          <w:sz w:val="22"/>
          <w:lang w:eastAsia="ko-KR"/>
        </w:rPr>
        <w:t>I</w:t>
      </w:r>
      <w:r>
        <w:rPr>
          <w:rFonts w:eastAsia="맑은 고딕"/>
          <w:sz w:val="22"/>
          <w:lang w:eastAsia="ko-KR"/>
        </w:rPr>
        <w:t>f RO sharing is allowed, contention-based PRACH preamble for 2-step RACH can be configured among the remaining PRACH preambles in the configured RO for 4-step RACH</w:t>
      </w:r>
      <w:r w:rsidR="00570155">
        <w:rPr>
          <w:rFonts w:eastAsia="맑은 고딕"/>
          <w:sz w:val="22"/>
          <w:lang w:eastAsia="ko-KR"/>
        </w:rPr>
        <w:t>, hence the purpose of PRACH transmission (i.e., 2-step RACH or 4-step RACH) can be identified to gNB.</w:t>
      </w:r>
      <w:r>
        <w:rPr>
          <w:rFonts w:eastAsia="맑은 고딕"/>
          <w:sz w:val="22"/>
          <w:lang w:eastAsia="ko-KR"/>
        </w:rPr>
        <w:t xml:space="preserve"> </w:t>
      </w:r>
      <w:r w:rsidR="00570155">
        <w:rPr>
          <w:rFonts w:eastAsia="맑은 고딕"/>
          <w:sz w:val="22"/>
          <w:lang w:eastAsia="ko-KR"/>
        </w:rPr>
        <w:t>Also, in RO sharing case, PUSCH in msgA can be assigned at the PUSCH slot following RACH slot.</w:t>
      </w:r>
      <w:r w:rsidR="00293397">
        <w:rPr>
          <w:rFonts w:eastAsia="맑은 고딕"/>
          <w:sz w:val="22"/>
          <w:lang w:eastAsia="ko-KR"/>
        </w:rPr>
        <w:t xml:space="preserve"> </w:t>
      </w:r>
    </w:p>
    <w:p w14:paraId="09E3A5C9" w14:textId="6AF747F4" w:rsidR="005344BB" w:rsidRDefault="00293397" w:rsidP="00293397">
      <w:pPr>
        <w:spacing w:before="0" w:after="0" w:line="240" w:lineRule="auto"/>
        <w:ind w:left="0" w:firstLine="0"/>
        <w:rPr>
          <w:rFonts w:eastAsia="맑은 고딕"/>
          <w:sz w:val="22"/>
          <w:lang w:eastAsia="ko-KR"/>
        </w:rPr>
      </w:pPr>
      <w:r>
        <w:rPr>
          <w:rFonts w:eastAsia="맑은 고딕"/>
          <w:sz w:val="22"/>
          <w:lang w:eastAsia="ko-KR"/>
        </w:rPr>
        <w:t xml:space="preserve">If RO sharing is not allowed, RO is configured for 2-step RACH. For RO configuration for 2-step RACH, we can consider two alternatives. </w:t>
      </w:r>
      <w:r w:rsidR="005344BB">
        <w:rPr>
          <w:rFonts w:eastAsia="맑은 고딕"/>
          <w:sz w:val="22"/>
          <w:lang w:eastAsia="ko-KR"/>
        </w:rPr>
        <w:t xml:space="preserve">(1) </w:t>
      </w:r>
      <w:r>
        <w:rPr>
          <w:rFonts w:eastAsia="맑은 고딕"/>
          <w:sz w:val="22"/>
          <w:lang w:eastAsia="ko-KR"/>
        </w:rPr>
        <w:t>First alternative is to reuse RACH configuration table for 4-step RACH</w:t>
      </w:r>
      <w:r w:rsidR="005344BB">
        <w:rPr>
          <w:rFonts w:eastAsia="맑은 고딕"/>
          <w:sz w:val="22"/>
          <w:lang w:eastAsia="ko-KR"/>
        </w:rPr>
        <w:t>.</w:t>
      </w:r>
      <w:r w:rsidR="00C54E69">
        <w:rPr>
          <w:rFonts w:eastAsia="맑은 고딕"/>
          <w:sz w:val="22"/>
          <w:lang w:eastAsia="ko-KR"/>
        </w:rPr>
        <w:t xml:space="preserve"> </w:t>
      </w:r>
      <w:r w:rsidR="005344BB">
        <w:rPr>
          <w:rFonts w:eastAsia="맑은 고딕"/>
          <w:sz w:val="22"/>
          <w:lang w:eastAsia="ko-KR"/>
        </w:rPr>
        <w:t>This configuration table</w:t>
      </w:r>
      <w:r w:rsidR="00C54E69">
        <w:rPr>
          <w:rFonts w:eastAsia="맑은 고딕"/>
          <w:sz w:val="22"/>
          <w:lang w:eastAsia="ko-KR"/>
        </w:rPr>
        <w:t xml:space="preserve"> is designed based on the assumption that</w:t>
      </w:r>
      <w:r w:rsidR="005344BB">
        <w:rPr>
          <w:rFonts w:eastAsia="맑은 고딕"/>
          <w:sz w:val="22"/>
          <w:lang w:eastAsia="ko-KR"/>
        </w:rPr>
        <w:t xml:space="preserve"> most of OFDM symbols within RACH slot or within second half RACH slot are used as</w:t>
      </w:r>
      <w:r w:rsidR="00C54E69">
        <w:rPr>
          <w:rFonts w:eastAsia="맑은 고딕"/>
          <w:sz w:val="22"/>
          <w:lang w:eastAsia="ko-KR"/>
        </w:rPr>
        <w:t xml:space="preserve"> </w:t>
      </w:r>
      <w:r w:rsidR="00C54E69">
        <w:rPr>
          <w:rFonts w:eastAsia="맑은 고딕" w:hint="eastAsia"/>
          <w:sz w:val="22"/>
          <w:lang w:eastAsia="ko-KR"/>
        </w:rPr>
        <w:t>R</w:t>
      </w:r>
      <w:r w:rsidR="00C54E69">
        <w:rPr>
          <w:rFonts w:eastAsia="맑은 고딕"/>
          <w:sz w:val="22"/>
          <w:lang w:eastAsia="ko-KR"/>
        </w:rPr>
        <w:t>Os.</w:t>
      </w:r>
      <w:r>
        <w:rPr>
          <w:rFonts w:eastAsia="맑은 고딕"/>
          <w:sz w:val="22"/>
          <w:lang w:eastAsia="ko-KR"/>
        </w:rPr>
        <w:t xml:space="preserve"> </w:t>
      </w:r>
      <w:r w:rsidR="005344BB">
        <w:rPr>
          <w:rFonts w:eastAsia="맑은 고딕"/>
          <w:sz w:val="22"/>
          <w:lang w:eastAsia="ko-KR"/>
        </w:rPr>
        <w:t xml:space="preserve">Hence, for this case, it is possible that RO and PUSCH can be multiplexed at different slots. In figure </w:t>
      </w:r>
      <w:r w:rsidR="001F00E2">
        <w:rPr>
          <w:rFonts w:eastAsia="맑은 고딕"/>
          <w:sz w:val="22"/>
          <w:lang w:eastAsia="ko-KR"/>
        </w:rPr>
        <w:t>2</w:t>
      </w:r>
      <w:r w:rsidR="005344BB">
        <w:rPr>
          <w:rFonts w:eastAsia="맑은 고딕"/>
          <w:sz w:val="22"/>
          <w:lang w:eastAsia="ko-KR"/>
        </w:rPr>
        <w:t xml:space="preserve"> (a), slot level time multiplexing is depicted as an example of multiplexing of RACH and PUSCH of msgA. </w:t>
      </w:r>
    </w:p>
    <w:p w14:paraId="3AC5D439" w14:textId="3E9143A4" w:rsidR="0081330A" w:rsidRDefault="005344BB" w:rsidP="00293397">
      <w:pPr>
        <w:spacing w:before="0" w:after="0" w:line="240" w:lineRule="auto"/>
        <w:ind w:left="0" w:firstLine="0"/>
        <w:rPr>
          <w:rFonts w:eastAsia="맑은 고딕"/>
          <w:sz w:val="22"/>
          <w:lang w:eastAsia="ko-KR"/>
        </w:rPr>
      </w:pPr>
      <w:r>
        <w:rPr>
          <w:rFonts w:eastAsia="맑은 고딕"/>
          <w:sz w:val="22"/>
          <w:lang w:eastAsia="ko-KR"/>
        </w:rPr>
        <w:t xml:space="preserve">(2) Second alternative is to allow </w:t>
      </w:r>
      <w:r w:rsidR="00A75029">
        <w:rPr>
          <w:rFonts w:eastAsia="맑은 고딕"/>
          <w:sz w:val="22"/>
          <w:lang w:eastAsia="ko-KR"/>
        </w:rPr>
        <w:t>new</w:t>
      </w:r>
      <w:r>
        <w:rPr>
          <w:rFonts w:eastAsia="맑은 고딕"/>
          <w:sz w:val="22"/>
          <w:lang w:eastAsia="ko-KR"/>
        </w:rPr>
        <w:t xml:space="preserve"> configuration that OFDM symbols within a first half RACH slot are used as RO. The OFDM symbols following RO can be assigned for PUSCH of msgA. In figure </w:t>
      </w:r>
      <w:r w:rsidR="00C83C92">
        <w:rPr>
          <w:rFonts w:eastAsia="맑은 고딕"/>
          <w:sz w:val="22"/>
          <w:lang w:eastAsia="ko-KR"/>
        </w:rPr>
        <w:t>1</w:t>
      </w:r>
      <w:r>
        <w:rPr>
          <w:rFonts w:eastAsia="맑은 고딕"/>
          <w:sz w:val="22"/>
          <w:lang w:eastAsia="ko-KR"/>
        </w:rPr>
        <w:t xml:space="preserve"> (b), symbol level time multiplexing is depicted as an example of multiplexing of RACH and PUSCH of msgA.</w:t>
      </w:r>
    </w:p>
    <w:p w14:paraId="68F6E50E" w14:textId="77777777" w:rsidR="005344BB" w:rsidRPr="00293397" w:rsidRDefault="005344BB" w:rsidP="00293397">
      <w:pPr>
        <w:spacing w:before="0" w:after="0" w:line="240" w:lineRule="auto"/>
        <w:ind w:left="0" w:firstLine="0"/>
        <w:rPr>
          <w:rFonts w:eastAsia="맑은 고딕"/>
          <w:sz w:val="22"/>
          <w:lang w:eastAsia="ko-KR"/>
        </w:rPr>
      </w:pPr>
    </w:p>
    <w:p w14:paraId="56CA11EC" w14:textId="57CD2164" w:rsidR="0081330A" w:rsidRDefault="006C77ED"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lastRenderedPageBreak/>
        <w:drawing>
          <wp:inline distT="0" distB="0" distL="0" distR="0" wp14:anchorId="4F62607D" wp14:editId="731146F9">
            <wp:extent cx="4633200" cy="1162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3200" cy="1162800"/>
                    </a:xfrm>
                    <a:prstGeom prst="rect">
                      <a:avLst/>
                    </a:prstGeom>
                    <a:noFill/>
                  </pic:spPr>
                </pic:pic>
              </a:graphicData>
            </a:graphic>
          </wp:inline>
        </w:drawing>
      </w:r>
    </w:p>
    <w:p w14:paraId="455204BF" w14:textId="5CE7544E"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a) S</w:t>
      </w:r>
      <w:r>
        <w:rPr>
          <w:rFonts w:eastAsia="맑은 고딕" w:hint="eastAsia"/>
          <w:sz w:val="22"/>
          <w:lang w:eastAsia="ko-KR"/>
        </w:rPr>
        <w:t xml:space="preserve">lot </w:t>
      </w:r>
      <w:r>
        <w:rPr>
          <w:rFonts w:eastAsia="맑은 고딕"/>
          <w:sz w:val="22"/>
          <w:lang w:eastAsia="ko-KR"/>
        </w:rPr>
        <w:t>level time multiplexing</w:t>
      </w:r>
    </w:p>
    <w:p w14:paraId="319A18BE" w14:textId="77777777" w:rsidR="006C77ED" w:rsidRDefault="006C77ED" w:rsidP="006C77ED">
      <w:pPr>
        <w:spacing w:before="0" w:after="0" w:line="240" w:lineRule="auto"/>
        <w:ind w:left="284" w:hangingChars="129"/>
        <w:jc w:val="center"/>
        <w:rPr>
          <w:rFonts w:eastAsia="맑은 고딕"/>
          <w:sz w:val="22"/>
          <w:lang w:eastAsia="ko-KR"/>
        </w:rPr>
      </w:pPr>
    </w:p>
    <w:p w14:paraId="765CA7E5" w14:textId="72571E47" w:rsidR="00D25445" w:rsidRDefault="00C67153" w:rsidP="006C77ED">
      <w:pPr>
        <w:spacing w:before="0" w:after="0" w:line="240" w:lineRule="auto"/>
        <w:ind w:left="284" w:hangingChars="129"/>
        <w:jc w:val="center"/>
        <w:rPr>
          <w:rFonts w:eastAsia="맑은 고딕"/>
          <w:sz w:val="22"/>
          <w:lang w:eastAsia="ko-KR"/>
        </w:rPr>
      </w:pPr>
      <w:r>
        <w:rPr>
          <w:rFonts w:eastAsia="맑은 고딕"/>
          <w:noProof/>
          <w:sz w:val="22"/>
          <w:lang w:val="en-US" w:eastAsia="ko-KR"/>
        </w:rPr>
        <w:drawing>
          <wp:inline distT="0" distB="0" distL="0" distR="0" wp14:anchorId="44E51E42" wp14:editId="13318667">
            <wp:extent cx="2185200" cy="1152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3B1120CD" w14:textId="10CF28CB" w:rsidR="006C77ED" w:rsidRDefault="006C77ED" w:rsidP="006C77ED">
      <w:pPr>
        <w:spacing w:before="0" w:after="0" w:line="240" w:lineRule="auto"/>
        <w:ind w:left="284" w:hangingChars="129"/>
        <w:jc w:val="center"/>
        <w:rPr>
          <w:rFonts w:eastAsia="맑은 고딕"/>
          <w:sz w:val="22"/>
          <w:lang w:eastAsia="ko-KR"/>
        </w:rPr>
      </w:pPr>
      <w:r>
        <w:rPr>
          <w:rFonts w:eastAsia="맑은 고딕" w:hint="eastAsia"/>
          <w:sz w:val="22"/>
          <w:lang w:eastAsia="ko-KR"/>
        </w:rPr>
        <w:t>(</w:t>
      </w:r>
      <w:r>
        <w:rPr>
          <w:rFonts w:eastAsia="맑은 고딕"/>
          <w:sz w:val="22"/>
          <w:lang w:eastAsia="ko-KR"/>
        </w:rPr>
        <w:t xml:space="preserve">b) </w:t>
      </w:r>
      <w:r w:rsidR="00D25445">
        <w:rPr>
          <w:rFonts w:eastAsia="맑은 고딕"/>
          <w:sz w:val="22"/>
          <w:lang w:eastAsia="ko-KR"/>
        </w:rPr>
        <w:t>Symbol level multiplexing within a slot</w:t>
      </w:r>
    </w:p>
    <w:p w14:paraId="5BA1E637" w14:textId="1C04963A" w:rsidR="00D25445" w:rsidRPr="00D25445" w:rsidRDefault="00D25445" w:rsidP="00D25445">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 xml:space="preserve">igure </w:t>
      </w:r>
      <w:r w:rsidR="001F00E2">
        <w:rPr>
          <w:rFonts w:eastAsia="맑은 고딕"/>
          <w:b/>
          <w:sz w:val="22"/>
          <w:lang w:eastAsia="ko-KR"/>
        </w:rPr>
        <w:t>2</w:t>
      </w:r>
      <w:r w:rsidRPr="00D25445">
        <w:rPr>
          <w:rFonts w:eastAsia="맑은 고딕"/>
          <w:b/>
          <w:sz w:val="22"/>
          <w:lang w:eastAsia="ko-KR"/>
        </w:rPr>
        <w:t xml:space="preserve">. Example of multiplexing between </w:t>
      </w:r>
      <w:r w:rsidRPr="00D25445">
        <w:rPr>
          <w:rFonts w:eastAsia="맑은 고딕" w:hint="eastAsia"/>
          <w:b/>
          <w:sz w:val="22"/>
          <w:lang w:eastAsia="ko-KR"/>
        </w:rPr>
        <w:t>R</w:t>
      </w:r>
      <w:r w:rsidRPr="00D25445">
        <w:rPr>
          <w:rFonts w:eastAsia="맑은 고딕"/>
          <w:b/>
          <w:sz w:val="22"/>
          <w:lang w:eastAsia="ko-KR"/>
        </w:rPr>
        <w:t>ACH and PUSCH</w:t>
      </w:r>
      <w:r w:rsidR="005344BB">
        <w:rPr>
          <w:rFonts w:eastAsia="맑은 고딕"/>
          <w:b/>
          <w:sz w:val="22"/>
          <w:lang w:eastAsia="ko-KR"/>
        </w:rPr>
        <w:t xml:space="preserve"> of msgA</w:t>
      </w:r>
    </w:p>
    <w:p w14:paraId="6D09A6B7" w14:textId="77777777" w:rsidR="00D25445" w:rsidRDefault="00D25445" w:rsidP="00D155B1">
      <w:pPr>
        <w:spacing w:before="0" w:after="0" w:line="240" w:lineRule="auto"/>
        <w:ind w:left="284" w:hangingChars="129"/>
        <w:rPr>
          <w:rFonts w:eastAsia="맑은 고딕"/>
          <w:sz w:val="22"/>
          <w:lang w:eastAsia="ko-KR"/>
        </w:rPr>
      </w:pPr>
    </w:p>
    <w:p w14:paraId="42E8FFAB" w14:textId="0DA724CE" w:rsidR="007E28D3" w:rsidRPr="00F83832" w:rsidRDefault="007E28D3" w:rsidP="007E28D3">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sidR="00144F10">
        <w:rPr>
          <w:rFonts w:eastAsia="DengXian"/>
          <w:b/>
          <w:i/>
          <w:sz w:val="22"/>
          <w:szCs w:val="22"/>
          <w:lang w:eastAsia="ko-KR"/>
        </w:rPr>
        <w:t>8</w:t>
      </w:r>
      <w:r w:rsidRPr="00F83832">
        <w:rPr>
          <w:rFonts w:eastAsia="DengXian"/>
          <w:b/>
          <w:i/>
          <w:sz w:val="22"/>
          <w:szCs w:val="22"/>
          <w:lang w:eastAsia="ko-KR"/>
        </w:rPr>
        <w:t xml:space="preserve">: </w:t>
      </w:r>
    </w:p>
    <w:p w14:paraId="1D454946" w14:textId="2EFD2C23" w:rsidR="00A75029" w:rsidRDefault="00144F10" w:rsidP="00144F10">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the case of separate ROs for 2-step and 4-step RACH, allow </w:t>
      </w:r>
      <w:r w:rsidR="001F00E2">
        <w:rPr>
          <w:rFonts w:ascii="Times New Roman" w:eastAsia="맑은 고딕" w:hAnsi="Times New Roman" w:cs="Times New Roman"/>
          <w:sz w:val="22"/>
        </w:rPr>
        <w:t xml:space="preserve">a </w:t>
      </w:r>
      <w:r w:rsidRPr="00F83832">
        <w:rPr>
          <w:rFonts w:ascii="Times New Roman" w:eastAsia="맑은 고딕" w:hAnsi="Times New Roman" w:cs="Times New Roman"/>
          <w:sz w:val="22"/>
        </w:rPr>
        <w:t>configuration that OFDM symbols within a first half RACH slot are used as RO</w:t>
      </w:r>
      <w:r>
        <w:rPr>
          <w:rFonts w:ascii="Times New Roman" w:eastAsia="맑은 고딕" w:hAnsi="Times New Roman" w:cs="Times New Roman"/>
          <w:sz w:val="22"/>
        </w:rPr>
        <w:t>.</w:t>
      </w:r>
    </w:p>
    <w:p w14:paraId="75CE0073" w14:textId="77777777" w:rsidR="00D24697" w:rsidRDefault="00D24697" w:rsidP="00970E98">
      <w:pPr>
        <w:spacing w:before="0" w:after="0" w:line="240" w:lineRule="auto"/>
        <w:ind w:left="0" w:firstLine="0"/>
        <w:rPr>
          <w:color w:val="202124"/>
          <w:sz w:val="22"/>
        </w:rPr>
      </w:pPr>
    </w:p>
    <w:p w14:paraId="1C1DD639" w14:textId="359BF516" w:rsidR="008D3273" w:rsidRPr="0081330A" w:rsidRDefault="008D3273" w:rsidP="008D3273">
      <w:pPr>
        <w:spacing w:before="0" w:after="0" w:line="240" w:lineRule="auto"/>
        <w:ind w:left="284" w:hangingChars="129"/>
        <w:rPr>
          <w:rFonts w:eastAsia="맑은 고딕"/>
          <w:b/>
          <w:sz w:val="22"/>
          <w:u w:val="single"/>
          <w:lang w:eastAsia="ko-KR"/>
        </w:rPr>
      </w:pPr>
      <w:r>
        <w:rPr>
          <w:rFonts w:eastAsia="맑은 고딕"/>
          <w:b/>
          <w:sz w:val="22"/>
          <w:u w:val="single"/>
          <w:lang w:eastAsia="ko-KR"/>
        </w:rPr>
        <w:t>RACH Preamble to PRU</w:t>
      </w:r>
      <w:r w:rsidRPr="00AE53EB">
        <w:rPr>
          <w:rFonts w:eastAsia="맑은 고딕"/>
          <w:b/>
          <w:sz w:val="22"/>
          <w:u w:val="single"/>
          <w:lang w:eastAsia="ko-KR"/>
        </w:rPr>
        <w:t xml:space="preserve"> mapping for 2-step RACH</w:t>
      </w:r>
    </w:p>
    <w:p w14:paraId="70ADCD1F" w14:textId="575D760C" w:rsidR="008D3273" w:rsidRDefault="007330BF" w:rsidP="00970E98">
      <w:pPr>
        <w:spacing w:before="0" w:after="0" w:line="240" w:lineRule="auto"/>
        <w:ind w:left="0" w:firstLine="0"/>
        <w:rPr>
          <w:rFonts w:eastAsiaTheme="minorEastAsia"/>
          <w:color w:val="202124"/>
          <w:sz w:val="22"/>
          <w:lang w:eastAsia="ko-KR"/>
        </w:rPr>
      </w:pPr>
      <w:r>
        <w:rPr>
          <w:rFonts w:eastAsiaTheme="minorEastAsia" w:hint="eastAsia"/>
          <w:color w:val="202124"/>
          <w:sz w:val="22"/>
          <w:lang w:eastAsia="ko-KR"/>
        </w:rPr>
        <w:t>In RAN1#</w:t>
      </w:r>
      <w:r>
        <w:rPr>
          <w:rFonts w:eastAsiaTheme="minorEastAsia"/>
          <w:color w:val="202124"/>
          <w:sz w:val="22"/>
          <w:lang w:eastAsia="ko-KR"/>
        </w:rPr>
        <w:t xml:space="preserve">98 meeting [1], it was agreed to allow single offset value for PO group location indication. It could mean that </w:t>
      </w:r>
      <w:r w:rsidR="005646BE">
        <w:rPr>
          <w:rFonts w:eastAsiaTheme="minorEastAsia"/>
          <w:color w:val="202124"/>
          <w:sz w:val="22"/>
          <w:lang w:eastAsia="ko-KR"/>
        </w:rPr>
        <w:t>if periodicity of RACH and that of PO group is same, each RACH slot can be mapped to a PO group.</w:t>
      </w:r>
      <w:r w:rsidR="007E545A">
        <w:rPr>
          <w:rFonts w:eastAsiaTheme="minorEastAsia"/>
          <w:color w:val="202124"/>
          <w:sz w:val="22"/>
          <w:lang w:eastAsia="ko-KR"/>
        </w:rPr>
        <w:t xml:space="preserve"> </w:t>
      </w:r>
      <w:r w:rsidR="00154A3E">
        <w:rPr>
          <w:rFonts w:eastAsiaTheme="minorEastAsia"/>
          <w:color w:val="202124"/>
          <w:sz w:val="22"/>
          <w:lang w:eastAsia="ko-KR"/>
        </w:rPr>
        <w:t>F</w:t>
      </w:r>
      <w:r w:rsidR="007E545A">
        <w:rPr>
          <w:rFonts w:eastAsiaTheme="minorEastAsia"/>
          <w:color w:val="202124"/>
          <w:sz w:val="22"/>
          <w:lang w:eastAsia="ko-KR"/>
        </w:rPr>
        <w:t xml:space="preserve">igure </w:t>
      </w:r>
      <w:r w:rsidR="001F00E2">
        <w:rPr>
          <w:rFonts w:eastAsiaTheme="minorEastAsia"/>
          <w:color w:val="202124"/>
          <w:sz w:val="22"/>
          <w:lang w:eastAsia="ko-KR"/>
        </w:rPr>
        <w:t>3</w:t>
      </w:r>
      <w:r w:rsidR="00154A3E">
        <w:rPr>
          <w:rFonts w:eastAsiaTheme="minorEastAsia"/>
          <w:color w:val="202124"/>
          <w:sz w:val="22"/>
          <w:lang w:eastAsia="ko-KR"/>
        </w:rPr>
        <w:t xml:space="preserve"> depicts</w:t>
      </w:r>
      <w:r w:rsidR="007E545A">
        <w:rPr>
          <w:rFonts w:eastAsiaTheme="minorEastAsia"/>
          <w:color w:val="202124"/>
          <w:sz w:val="22"/>
          <w:lang w:eastAsia="ko-KR"/>
        </w:rPr>
        <w:t xml:space="preserve"> </w:t>
      </w:r>
      <w:r w:rsidR="00154A3E">
        <w:rPr>
          <w:rFonts w:eastAsiaTheme="minorEastAsia"/>
          <w:color w:val="202124"/>
          <w:sz w:val="22"/>
          <w:lang w:eastAsia="ko-KR"/>
        </w:rPr>
        <w:t xml:space="preserve">an </w:t>
      </w:r>
      <w:r w:rsidR="007E545A">
        <w:rPr>
          <w:rFonts w:eastAsiaTheme="minorEastAsia"/>
          <w:color w:val="202124"/>
          <w:sz w:val="22"/>
          <w:lang w:eastAsia="ko-KR"/>
        </w:rPr>
        <w:t>example of time domain location of msgA RACH and msgA PUSCH</w:t>
      </w:r>
      <w:r w:rsidR="00154A3E">
        <w:rPr>
          <w:rFonts w:eastAsiaTheme="minorEastAsia"/>
          <w:color w:val="202124"/>
          <w:sz w:val="22"/>
          <w:lang w:eastAsia="ko-KR"/>
        </w:rPr>
        <w:t>.</w:t>
      </w:r>
    </w:p>
    <w:p w14:paraId="4FBB2EBD" w14:textId="77777777" w:rsidR="005646BE" w:rsidRDefault="005646BE" w:rsidP="00970E98">
      <w:pPr>
        <w:spacing w:before="0" w:after="0" w:line="240" w:lineRule="auto"/>
        <w:ind w:left="0" w:firstLine="0"/>
        <w:rPr>
          <w:rFonts w:eastAsiaTheme="minorEastAsia"/>
          <w:color w:val="202124"/>
          <w:sz w:val="22"/>
          <w:lang w:eastAsia="ko-KR"/>
        </w:rPr>
      </w:pPr>
    </w:p>
    <w:p w14:paraId="5AFCE220" w14:textId="5549C003" w:rsidR="005646BE" w:rsidRDefault="007E545A" w:rsidP="007E545A">
      <w:pPr>
        <w:spacing w:before="0" w:after="0" w:line="240" w:lineRule="auto"/>
        <w:ind w:left="0" w:firstLine="0"/>
        <w:jc w:val="center"/>
      </w:pPr>
      <w:r>
        <w:object w:dxaOrig="9315" w:dyaOrig="1849" w14:anchorId="2E06C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92.5pt" o:ole="">
            <v:imagedata r:id="rId11" o:title=""/>
          </v:shape>
          <o:OLEObject Type="Embed" ProgID="Visio.Drawing.11" ShapeID="_x0000_i1025" DrawAspect="Content" ObjectID="_1631754135" r:id="rId12"/>
        </w:object>
      </w:r>
    </w:p>
    <w:p w14:paraId="36815A51" w14:textId="42A95ABD" w:rsidR="007E545A" w:rsidRPr="00D25445" w:rsidRDefault="007E545A" w:rsidP="007E545A">
      <w:pPr>
        <w:spacing w:before="0" w:after="0" w:line="240" w:lineRule="auto"/>
        <w:ind w:left="284" w:hangingChars="129"/>
        <w:jc w:val="center"/>
        <w:rPr>
          <w:rFonts w:eastAsia="맑은 고딕"/>
          <w:b/>
          <w:sz w:val="22"/>
          <w:lang w:eastAsia="ko-KR"/>
        </w:rPr>
      </w:pPr>
      <w:r w:rsidRPr="00D25445">
        <w:rPr>
          <w:rFonts w:eastAsia="맑은 고딕" w:hint="eastAsia"/>
          <w:b/>
          <w:sz w:val="22"/>
          <w:lang w:eastAsia="ko-KR"/>
        </w:rPr>
        <w:t>F</w:t>
      </w:r>
      <w:r w:rsidRPr="00D25445">
        <w:rPr>
          <w:rFonts w:eastAsia="맑은 고딕"/>
          <w:b/>
          <w:sz w:val="22"/>
          <w:lang w:eastAsia="ko-KR"/>
        </w:rPr>
        <w:t xml:space="preserve">igure </w:t>
      </w:r>
      <w:r w:rsidR="001F00E2">
        <w:rPr>
          <w:rFonts w:eastAsia="맑은 고딕"/>
          <w:b/>
          <w:sz w:val="22"/>
          <w:lang w:eastAsia="ko-KR"/>
        </w:rPr>
        <w:t>3</w:t>
      </w:r>
      <w:r w:rsidRPr="00D25445">
        <w:rPr>
          <w:rFonts w:eastAsia="맑은 고딕"/>
          <w:b/>
          <w:sz w:val="22"/>
          <w:lang w:eastAsia="ko-KR"/>
        </w:rPr>
        <w:t xml:space="preserve">. </w:t>
      </w:r>
      <w:r>
        <w:rPr>
          <w:rFonts w:eastAsia="맑은 고딕"/>
          <w:b/>
          <w:sz w:val="22"/>
          <w:lang w:eastAsia="ko-KR"/>
        </w:rPr>
        <w:t>Example of t</w:t>
      </w:r>
      <w:r>
        <w:rPr>
          <w:rFonts w:eastAsia="맑은 고딕" w:hint="eastAsia"/>
          <w:b/>
          <w:sz w:val="22"/>
          <w:lang w:eastAsia="ko-KR"/>
        </w:rPr>
        <w:t>ime doma</w:t>
      </w:r>
      <w:r>
        <w:rPr>
          <w:rFonts w:eastAsia="맑은 고딕"/>
          <w:b/>
          <w:sz w:val="22"/>
          <w:lang w:eastAsia="ko-KR"/>
        </w:rPr>
        <w:t>in location for</w:t>
      </w:r>
      <w:r w:rsidRPr="00D25445">
        <w:rPr>
          <w:rFonts w:eastAsia="맑은 고딕"/>
          <w:b/>
          <w:sz w:val="22"/>
          <w:lang w:eastAsia="ko-KR"/>
        </w:rPr>
        <w:t xml:space="preserve"> </w:t>
      </w:r>
      <w:r>
        <w:rPr>
          <w:rFonts w:eastAsia="맑은 고딕"/>
          <w:b/>
          <w:sz w:val="22"/>
          <w:lang w:eastAsia="ko-KR"/>
        </w:rPr>
        <w:t xml:space="preserve">msgA </w:t>
      </w:r>
      <w:r w:rsidRPr="00D25445">
        <w:rPr>
          <w:rFonts w:eastAsia="맑은 고딕" w:hint="eastAsia"/>
          <w:b/>
          <w:sz w:val="22"/>
          <w:lang w:eastAsia="ko-KR"/>
        </w:rPr>
        <w:t>R</w:t>
      </w:r>
      <w:r w:rsidRPr="00D25445">
        <w:rPr>
          <w:rFonts w:eastAsia="맑은 고딕"/>
          <w:b/>
          <w:sz w:val="22"/>
          <w:lang w:eastAsia="ko-KR"/>
        </w:rPr>
        <w:t xml:space="preserve">ACH and </w:t>
      </w:r>
      <w:r>
        <w:rPr>
          <w:rFonts w:eastAsia="맑은 고딕"/>
          <w:b/>
          <w:sz w:val="22"/>
          <w:lang w:eastAsia="ko-KR"/>
        </w:rPr>
        <w:t xml:space="preserve">msgA </w:t>
      </w:r>
      <w:r w:rsidRPr="00D25445">
        <w:rPr>
          <w:rFonts w:eastAsia="맑은 고딕"/>
          <w:b/>
          <w:sz w:val="22"/>
          <w:lang w:eastAsia="ko-KR"/>
        </w:rPr>
        <w:t>PUSCH</w:t>
      </w:r>
    </w:p>
    <w:p w14:paraId="2A49EECD" w14:textId="2B38A0E6" w:rsidR="005646BE" w:rsidRPr="001F00E2" w:rsidRDefault="005646BE" w:rsidP="00970E98">
      <w:pPr>
        <w:spacing w:before="0" w:after="0" w:line="240" w:lineRule="auto"/>
        <w:ind w:left="0" w:firstLine="0"/>
        <w:rPr>
          <w:rFonts w:eastAsiaTheme="minorEastAsia" w:hint="eastAsia"/>
          <w:color w:val="202124"/>
          <w:sz w:val="22"/>
          <w:lang w:eastAsia="ko-KR"/>
        </w:rPr>
      </w:pPr>
    </w:p>
    <w:p w14:paraId="0136C145" w14:textId="1785A304" w:rsidR="007330BF" w:rsidRDefault="007E545A" w:rsidP="00970E98">
      <w:pPr>
        <w:spacing w:before="0" w:after="0" w:line="240" w:lineRule="auto"/>
        <w:ind w:left="0" w:firstLine="0"/>
        <w:rPr>
          <w:rFonts w:eastAsiaTheme="minorEastAsia"/>
          <w:color w:val="202124"/>
          <w:sz w:val="22"/>
          <w:lang w:eastAsia="ko-KR"/>
        </w:rPr>
      </w:pPr>
      <w:r>
        <w:rPr>
          <w:rFonts w:eastAsiaTheme="minorEastAsia" w:hint="eastAsia"/>
          <w:color w:val="202124"/>
          <w:sz w:val="22"/>
          <w:lang w:eastAsia="ko-KR"/>
        </w:rPr>
        <w:t xml:space="preserve">In </w:t>
      </w:r>
      <w:r w:rsidR="00154A3E">
        <w:rPr>
          <w:rFonts w:eastAsiaTheme="minorEastAsia"/>
          <w:color w:val="202124"/>
          <w:sz w:val="22"/>
          <w:lang w:eastAsia="ko-KR"/>
        </w:rPr>
        <w:t>F</w:t>
      </w:r>
      <w:r>
        <w:rPr>
          <w:rFonts w:eastAsiaTheme="minorEastAsia"/>
          <w:color w:val="202124"/>
          <w:sz w:val="22"/>
          <w:lang w:eastAsia="ko-KR"/>
        </w:rPr>
        <w:t>igure</w:t>
      </w:r>
      <w:r w:rsidR="00154A3E">
        <w:rPr>
          <w:rFonts w:eastAsiaTheme="minorEastAsia"/>
          <w:color w:val="202124"/>
          <w:sz w:val="22"/>
          <w:lang w:eastAsia="ko-KR"/>
        </w:rPr>
        <w:t xml:space="preserve"> </w:t>
      </w:r>
      <w:r w:rsidR="001F00E2">
        <w:rPr>
          <w:rFonts w:eastAsiaTheme="minorEastAsia"/>
          <w:color w:val="202124"/>
          <w:sz w:val="22"/>
          <w:lang w:eastAsia="ko-KR"/>
        </w:rPr>
        <w:t>3</w:t>
      </w:r>
      <w:r>
        <w:rPr>
          <w:rFonts w:eastAsiaTheme="minorEastAsia"/>
          <w:color w:val="202124"/>
          <w:sz w:val="22"/>
          <w:lang w:eastAsia="ko-KR"/>
        </w:rPr>
        <w:t xml:space="preserve">, it is assumed that UL slot is assigned </w:t>
      </w:r>
      <w:r>
        <w:rPr>
          <w:rFonts w:eastAsiaTheme="minorEastAsia" w:hint="eastAsia"/>
          <w:color w:val="202124"/>
          <w:sz w:val="22"/>
          <w:lang w:eastAsia="ko-KR"/>
        </w:rPr>
        <w:t xml:space="preserve">every </w:t>
      </w:r>
      <w:r>
        <w:rPr>
          <w:rFonts w:eastAsiaTheme="minorEastAsia"/>
          <w:color w:val="202124"/>
          <w:sz w:val="22"/>
          <w:lang w:eastAsia="ko-KR"/>
        </w:rPr>
        <w:t>2.5</w:t>
      </w:r>
      <w:r>
        <w:rPr>
          <w:rFonts w:eastAsiaTheme="minorEastAsia" w:hint="eastAsia"/>
          <w:color w:val="202124"/>
          <w:sz w:val="22"/>
          <w:lang w:eastAsia="ko-KR"/>
        </w:rPr>
        <w:t>ms</w:t>
      </w:r>
      <w:r>
        <w:rPr>
          <w:rFonts w:eastAsiaTheme="minorEastAsia"/>
          <w:color w:val="202124"/>
          <w:sz w:val="22"/>
          <w:lang w:eastAsia="ko-KR"/>
        </w:rPr>
        <w:t xml:space="preserve">, and RACH is configured at subframe index 9 with 10ms period. </w:t>
      </w:r>
      <w:r w:rsidR="00DF2DB4">
        <w:rPr>
          <w:rFonts w:eastAsiaTheme="minorEastAsia"/>
          <w:color w:val="202124"/>
          <w:sz w:val="22"/>
          <w:lang w:eastAsia="ko-KR"/>
        </w:rPr>
        <w:t xml:space="preserve">On top of the assumption, </w:t>
      </w:r>
      <w:r w:rsidR="00DF2DB4">
        <w:rPr>
          <w:rFonts w:eastAsiaTheme="minorEastAsia" w:hint="eastAsia"/>
          <w:color w:val="202124"/>
          <w:sz w:val="22"/>
          <w:lang w:eastAsia="ko-KR"/>
        </w:rPr>
        <w:t>PO gro</w:t>
      </w:r>
      <w:r w:rsidR="00DF2DB4">
        <w:rPr>
          <w:rFonts w:eastAsiaTheme="minorEastAsia"/>
          <w:color w:val="202124"/>
          <w:sz w:val="22"/>
          <w:lang w:eastAsia="ko-KR"/>
        </w:rPr>
        <w:t xml:space="preserve">up is configured by 2.5ms offset and 10ms period. In this case, it is naturally considered that ROs in a RACH slot in front of PO group can be mapped to the PO group if the PO group is available. </w:t>
      </w:r>
    </w:p>
    <w:p w14:paraId="22DC120D" w14:textId="45F6BD28" w:rsidR="002E701D" w:rsidRDefault="00DF2DB4" w:rsidP="00970E98">
      <w:pPr>
        <w:spacing w:before="0" w:after="0" w:line="240" w:lineRule="auto"/>
        <w:ind w:left="0" w:firstLine="0"/>
        <w:rPr>
          <w:rFonts w:eastAsiaTheme="minorEastAsia"/>
          <w:color w:val="202124"/>
          <w:sz w:val="22"/>
          <w:lang w:eastAsia="ko-KR"/>
        </w:rPr>
      </w:pPr>
      <w:r>
        <w:rPr>
          <w:rFonts w:eastAsiaTheme="minorEastAsia"/>
          <w:color w:val="202124"/>
          <w:sz w:val="22"/>
          <w:lang w:eastAsia="ko-KR"/>
        </w:rPr>
        <w:lastRenderedPageBreak/>
        <w:t xml:space="preserve">However, in </w:t>
      </w:r>
      <w:r w:rsidR="00154A3E">
        <w:rPr>
          <w:rFonts w:eastAsiaTheme="minorEastAsia"/>
          <w:color w:val="202124"/>
          <w:sz w:val="22"/>
          <w:lang w:eastAsia="ko-KR"/>
        </w:rPr>
        <w:t>general</w:t>
      </w:r>
      <w:r>
        <w:rPr>
          <w:rFonts w:eastAsiaTheme="minorEastAsia"/>
          <w:color w:val="202124"/>
          <w:sz w:val="22"/>
          <w:lang w:eastAsia="ko-KR"/>
        </w:rPr>
        <w:t xml:space="preserve"> case</w:t>
      </w:r>
      <w:r w:rsidR="00154A3E">
        <w:rPr>
          <w:rFonts w:eastAsiaTheme="minorEastAsia"/>
          <w:color w:val="202124"/>
          <w:sz w:val="22"/>
          <w:lang w:eastAsia="ko-KR"/>
        </w:rPr>
        <w:t>s</w:t>
      </w:r>
      <w:r>
        <w:rPr>
          <w:rFonts w:eastAsiaTheme="minorEastAsia"/>
          <w:color w:val="202124"/>
          <w:sz w:val="22"/>
          <w:lang w:eastAsia="ko-KR"/>
        </w:rPr>
        <w:t>, the mapping between RACH preamble to PRU could be more complicate</w:t>
      </w:r>
      <w:r w:rsidR="002E701D">
        <w:rPr>
          <w:rFonts w:eastAsiaTheme="minorEastAsia"/>
          <w:color w:val="202124"/>
          <w:sz w:val="22"/>
          <w:lang w:eastAsia="ko-KR"/>
        </w:rPr>
        <w:t xml:space="preserve">. So, it may be necessity to define the general mapping rule for RACH preamble to PRU. For </w:t>
      </w:r>
      <w:r w:rsidR="002E701D">
        <w:rPr>
          <w:rFonts w:eastAsiaTheme="minorEastAsia" w:hint="eastAsia"/>
          <w:color w:val="202124"/>
          <w:sz w:val="22"/>
          <w:lang w:eastAsia="ko-KR"/>
        </w:rPr>
        <w:t>RACH pre</w:t>
      </w:r>
      <w:r w:rsidR="002E701D">
        <w:rPr>
          <w:rFonts w:eastAsiaTheme="minorEastAsia"/>
          <w:color w:val="202124"/>
          <w:sz w:val="22"/>
          <w:lang w:eastAsia="ko-KR"/>
        </w:rPr>
        <w:t xml:space="preserve">amble to PRU mapping, at least followings can be considered. </w:t>
      </w:r>
    </w:p>
    <w:p w14:paraId="368A52C3" w14:textId="314E87C3" w:rsidR="002E701D" w:rsidRPr="002E701D" w:rsidRDefault="002E701D" w:rsidP="002E701D">
      <w:pPr>
        <w:pStyle w:val="ae"/>
        <w:numPr>
          <w:ilvl w:val="0"/>
          <w:numId w:val="37"/>
        </w:numPr>
        <w:spacing w:before="0" w:line="240" w:lineRule="auto"/>
        <w:ind w:leftChars="0"/>
        <w:rPr>
          <w:rFonts w:ascii="Times New Roman" w:hAnsi="Times New Roman" w:cs="Times New Roman"/>
          <w:color w:val="202124"/>
          <w:sz w:val="22"/>
        </w:rPr>
      </w:pPr>
      <w:r w:rsidRPr="002E701D">
        <w:rPr>
          <w:rFonts w:ascii="Times New Roman" w:hAnsi="Times New Roman" w:cs="Times New Roman"/>
          <w:color w:val="202124"/>
          <w:sz w:val="22"/>
        </w:rPr>
        <w:t>Validation</w:t>
      </w:r>
      <w:r w:rsidR="00144F10" w:rsidRPr="002E701D">
        <w:rPr>
          <w:rFonts w:ascii="Times New Roman" w:hAnsi="Times New Roman" w:cs="Times New Roman"/>
          <w:color w:val="202124"/>
          <w:sz w:val="22"/>
        </w:rPr>
        <w:t xml:space="preserve"> check </w:t>
      </w:r>
      <w:r w:rsidRPr="002E701D">
        <w:rPr>
          <w:rFonts w:ascii="Times New Roman" w:hAnsi="Times New Roman" w:cs="Times New Roman"/>
          <w:color w:val="202124"/>
          <w:sz w:val="22"/>
        </w:rPr>
        <w:t>which</w:t>
      </w:r>
      <w:r w:rsidR="00144F10" w:rsidRPr="002E701D">
        <w:rPr>
          <w:rFonts w:ascii="Times New Roman" w:hAnsi="Times New Roman" w:cs="Times New Roman"/>
          <w:color w:val="202124"/>
          <w:sz w:val="22"/>
        </w:rPr>
        <w:t xml:space="preserve"> PO</w:t>
      </w:r>
      <w:r w:rsidRPr="002E701D">
        <w:rPr>
          <w:rFonts w:ascii="Times New Roman" w:hAnsi="Times New Roman" w:cs="Times New Roman"/>
          <w:color w:val="202124"/>
          <w:sz w:val="22"/>
        </w:rPr>
        <w:t xml:space="preserve">(s) is/are available. </w:t>
      </w:r>
    </w:p>
    <w:p w14:paraId="34D0C4D4" w14:textId="2BBD4C20" w:rsidR="002E701D" w:rsidRPr="002E701D" w:rsidRDefault="002E701D" w:rsidP="002E701D">
      <w:pPr>
        <w:pStyle w:val="ae"/>
        <w:numPr>
          <w:ilvl w:val="1"/>
          <w:numId w:val="37"/>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P</w:t>
      </w:r>
      <w:r w:rsidRPr="002E701D">
        <w:rPr>
          <w:rFonts w:ascii="Times New Roman" w:hAnsi="Times New Roman" w:cs="Times New Roman"/>
          <w:color w:val="202124"/>
          <w:sz w:val="22"/>
        </w:rPr>
        <w:t>O</w:t>
      </w:r>
      <w:r w:rsidR="00154A3E">
        <w:rPr>
          <w:rFonts w:ascii="Times New Roman" w:hAnsi="Times New Roman" w:cs="Times New Roman"/>
          <w:color w:val="202124"/>
          <w:sz w:val="22"/>
        </w:rPr>
        <w:t>(s)</w:t>
      </w:r>
      <w:r w:rsidRPr="002E701D">
        <w:rPr>
          <w:rFonts w:ascii="Times New Roman" w:hAnsi="Times New Roman" w:cs="Times New Roman"/>
          <w:color w:val="202124"/>
          <w:sz w:val="22"/>
        </w:rPr>
        <w:t xml:space="preserve"> in flexible/UL slot</w:t>
      </w:r>
      <w:r w:rsidR="00154A3E">
        <w:rPr>
          <w:rFonts w:ascii="Times New Roman" w:hAnsi="Times New Roman" w:cs="Times New Roman"/>
          <w:color w:val="202124"/>
          <w:sz w:val="22"/>
        </w:rPr>
        <w:t xml:space="preserve"> is/are available. </w:t>
      </w:r>
    </w:p>
    <w:p w14:paraId="4FAC07B1" w14:textId="08AFAF86" w:rsidR="002E701D" w:rsidRPr="002E701D" w:rsidRDefault="002E701D" w:rsidP="002E701D">
      <w:pPr>
        <w:pStyle w:val="ae"/>
        <w:numPr>
          <w:ilvl w:val="1"/>
          <w:numId w:val="37"/>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PO</w:t>
      </w:r>
      <w:r w:rsidR="00154A3E">
        <w:rPr>
          <w:rFonts w:ascii="Times New Roman" w:hAnsi="Times New Roman" w:cs="Times New Roman"/>
          <w:color w:val="202124"/>
          <w:sz w:val="22"/>
        </w:rPr>
        <w:t>(s)</w:t>
      </w:r>
      <w:r>
        <w:rPr>
          <w:rFonts w:ascii="Times New Roman" w:hAnsi="Times New Roman" w:cs="Times New Roman"/>
          <w:color w:val="202124"/>
          <w:sz w:val="22"/>
        </w:rPr>
        <w:t xml:space="preserve"> a</w:t>
      </w:r>
      <w:r w:rsidRPr="002E701D">
        <w:rPr>
          <w:rFonts w:ascii="Times New Roman" w:hAnsi="Times New Roman" w:cs="Times New Roman"/>
          <w:color w:val="202124"/>
          <w:sz w:val="22"/>
        </w:rPr>
        <w:t>fter N- symbol gap duration from last DL symbol</w:t>
      </w:r>
      <w:r w:rsidR="00154A3E">
        <w:rPr>
          <w:rFonts w:ascii="Times New Roman" w:hAnsi="Times New Roman" w:cs="Times New Roman"/>
          <w:color w:val="202124"/>
          <w:sz w:val="22"/>
        </w:rPr>
        <w:t xml:space="preserve"> is/are available.</w:t>
      </w:r>
    </w:p>
    <w:p w14:paraId="67E9CB34" w14:textId="29C167ED" w:rsidR="00144F10" w:rsidRDefault="002E701D" w:rsidP="002E701D">
      <w:pPr>
        <w:pStyle w:val="ae"/>
        <w:numPr>
          <w:ilvl w:val="1"/>
          <w:numId w:val="37"/>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PO</w:t>
      </w:r>
      <w:r w:rsidR="00154A3E">
        <w:rPr>
          <w:rFonts w:ascii="Times New Roman" w:hAnsi="Times New Roman" w:cs="Times New Roman"/>
          <w:color w:val="202124"/>
          <w:sz w:val="22"/>
        </w:rPr>
        <w:t>(s) which</w:t>
      </w:r>
      <w:r>
        <w:rPr>
          <w:rFonts w:ascii="Times New Roman" w:hAnsi="Times New Roman" w:cs="Times New Roman"/>
          <w:color w:val="202124"/>
          <w:sz w:val="22"/>
        </w:rPr>
        <w:t xml:space="preserve"> is</w:t>
      </w:r>
      <w:r w:rsidR="00154A3E">
        <w:rPr>
          <w:rFonts w:ascii="Times New Roman" w:hAnsi="Times New Roman" w:cs="Times New Roman"/>
          <w:color w:val="202124"/>
          <w:sz w:val="22"/>
        </w:rPr>
        <w:t>/are</w:t>
      </w:r>
      <w:r>
        <w:rPr>
          <w:rFonts w:ascii="Times New Roman" w:hAnsi="Times New Roman" w:cs="Times New Roman"/>
          <w:color w:val="202124"/>
          <w:sz w:val="22"/>
        </w:rPr>
        <w:t xml:space="preserve"> not</w:t>
      </w:r>
      <w:r w:rsidRPr="002E701D">
        <w:rPr>
          <w:rFonts w:ascii="Times New Roman" w:hAnsi="Times New Roman" w:cs="Times New Roman"/>
          <w:color w:val="202124"/>
          <w:sz w:val="22"/>
        </w:rPr>
        <w:t xml:space="preserve"> collided with SSB</w:t>
      </w:r>
      <w:r w:rsidR="00154A3E">
        <w:rPr>
          <w:rFonts w:ascii="Times New Roman" w:hAnsi="Times New Roman" w:cs="Times New Roman"/>
          <w:color w:val="202124"/>
          <w:sz w:val="22"/>
        </w:rPr>
        <w:t xml:space="preserve"> is/are available.</w:t>
      </w:r>
    </w:p>
    <w:p w14:paraId="1E90D790" w14:textId="77777777" w:rsidR="00154A3E" w:rsidRDefault="002E701D" w:rsidP="00A22AE8">
      <w:pPr>
        <w:pStyle w:val="ae"/>
        <w:numPr>
          <w:ilvl w:val="0"/>
          <w:numId w:val="37"/>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Preambles in available RO</w:t>
      </w:r>
      <w:r w:rsidR="00A22AE8" w:rsidRPr="00A22AE8">
        <w:rPr>
          <w:rFonts w:ascii="Times New Roman" w:hAnsi="Times New Roman" w:cs="Times New Roman"/>
          <w:color w:val="202124"/>
          <w:sz w:val="22"/>
        </w:rPr>
        <w:t>s</w:t>
      </w:r>
      <w:r w:rsidRPr="00A22AE8">
        <w:rPr>
          <w:rFonts w:ascii="Times New Roman" w:hAnsi="Times New Roman" w:cs="Times New Roman"/>
          <w:color w:val="202124"/>
          <w:sz w:val="22"/>
        </w:rPr>
        <w:t xml:space="preserve"> at a RACH slot in front of available POs are mapped to the PRU</w:t>
      </w:r>
      <w:r w:rsidR="00154A3E">
        <w:rPr>
          <w:rFonts w:ascii="Times New Roman" w:hAnsi="Times New Roman" w:cs="Times New Roman"/>
          <w:color w:val="202124"/>
          <w:sz w:val="22"/>
        </w:rPr>
        <w:t>s</w:t>
      </w:r>
      <w:r w:rsidRPr="00A22AE8">
        <w:rPr>
          <w:rFonts w:ascii="Times New Roman" w:hAnsi="Times New Roman" w:cs="Times New Roman"/>
          <w:color w:val="202124"/>
          <w:sz w:val="22"/>
        </w:rPr>
        <w:t xml:space="preserve"> in </w:t>
      </w:r>
      <w:r w:rsidR="00154A3E">
        <w:rPr>
          <w:rFonts w:ascii="Times New Roman" w:hAnsi="Times New Roman" w:cs="Times New Roman"/>
          <w:color w:val="202124"/>
          <w:sz w:val="22"/>
        </w:rPr>
        <w:t xml:space="preserve">available </w:t>
      </w:r>
      <w:r w:rsidRPr="00A22AE8">
        <w:rPr>
          <w:rFonts w:ascii="Times New Roman" w:hAnsi="Times New Roman" w:cs="Times New Roman"/>
          <w:color w:val="202124"/>
          <w:sz w:val="22"/>
        </w:rPr>
        <w:t>PO</w:t>
      </w:r>
      <w:r w:rsidR="00154A3E">
        <w:rPr>
          <w:rFonts w:ascii="Times New Roman" w:hAnsi="Times New Roman" w:cs="Times New Roman"/>
          <w:color w:val="202124"/>
          <w:sz w:val="22"/>
        </w:rPr>
        <w:t>s</w:t>
      </w:r>
      <w:r w:rsidR="00A22AE8" w:rsidRPr="00A22AE8">
        <w:rPr>
          <w:rFonts w:ascii="Times New Roman" w:hAnsi="Times New Roman" w:cs="Times New Roman"/>
          <w:color w:val="202124"/>
          <w:sz w:val="22"/>
        </w:rPr>
        <w:t xml:space="preserve">. </w:t>
      </w:r>
    </w:p>
    <w:p w14:paraId="20FD71FF" w14:textId="35AA6D34" w:rsidR="00A22AE8" w:rsidRPr="00A22AE8" w:rsidRDefault="00A22AE8" w:rsidP="00A22AE8">
      <w:pPr>
        <w:pStyle w:val="ae"/>
        <w:numPr>
          <w:ilvl w:val="0"/>
          <w:numId w:val="37"/>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 xml:space="preserve">SSB to RO association period is </w:t>
      </w:r>
      <w:r w:rsidRPr="00A22AE8">
        <w:rPr>
          <w:rFonts w:ascii="Times New Roman" w:hAnsi="Times New Roman" w:cs="Times New Roman"/>
          <w:color w:val="202124"/>
          <w:sz w:val="22"/>
        </w:rPr>
        <w:t xml:space="preserve">applied to </w:t>
      </w:r>
      <w:r w:rsidRPr="00A22AE8">
        <w:rPr>
          <w:rFonts w:ascii="Times New Roman" w:hAnsi="Times New Roman" w:cs="Times New Roman"/>
          <w:color w:val="202124"/>
          <w:sz w:val="22"/>
        </w:rPr>
        <w:t xml:space="preserve">RACH preamble </w:t>
      </w:r>
      <w:r w:rsidRPr="00A22AE8">
        <w:rPr>
          <w:rFonts w:ascii="Times New Roman" w:hAnsi="Times New Roman" w:cs="Times New Roman"/>
          <w:color w:val="202124"/>
          <w:sz w:val="22"/>
        </w:rPr>
        <w:t>to</w:t>
      </w:r>
      <w:r w:rsidRPr="00A22AE8">
        <w:rPr>
          <w:rFonts w:ascii="Times New Roman" w:hAnsi="Times New Roman" w:cs="Times New Roman"/>
          <w:color w:val="202124"/>
          <w:sz w:val="22"/>
        </w:rPr>
        <w:t xml:space="preserve"> PRU</w:t>
      </w:r>
      <w:r w:rsidRPr="00A22AE8">
        <w:rPr>
          <w:rFonts w:ascii="Times New Roman" w:hAnsi="Times New Roman" w:cs="Times New Roman"/>
          <w:color w:val="202124"/>
          <w:sz w:val="22"/>
        </w:rPr>
        <w:t xml:space="preserve"> mapping</w:t>
      </w:r>
      <w:r>
        <w:rPr>
          <w:rFonts w:ascii="Times New Roman" w:hAnsi="Times New Roman" w:cs="Times New Roman"/>
          <w:color w:val="202124"/>
          <w:sz w:val="22"/>
        </w:rPr>
        <w:t>.</w:t>
      </w:r>
    </w:p>
    <w:p w14:paraId="5AFB9419" w14:textId="120D4E94" w:rsidR="00A22AE8" w:rsidRDefault="00A22AE8" w:rsidP="00A22AE8">
      <w:pPr>
        <w:pStyle w:val="ae"/>
        <w:numPr>
          <w:ilvl w:val="1"/>
          <w:numId w:val="37"/>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 xml:space="preserve">Preambles in </w:t>
      </w:r>
      <w:r>
        <w:rPr>
          <w:rFonts w:ascii="Times New Roman" w:hAnsi="Times New Roman" w:cs="Times New Roman"/>
          <w:color w:val="202124"/>
          <w:sz w:val="22"/>
        </w:rPr>
        <w:t xml:space="preserve">available </w:t>
      </w:r>
      <w:r w:rsidR="002E701D">
        <w:rPr>
          <w:rFonts w:ascii="Times New Roman" w:hAnsi="Times New Roman" w:cs="Times New Roman"/>
          <w:color w:val="202124"/>
          <w:sz w:val="22"/>
        </w:rPr>
        <w:t xml:space="preserve">ROs within </w:t>
      </w:r>
      <w:r>
        <w:rPr>
          <w:rFonts w:ascii="Times New Roman" w:hAnsi="Times New Roman" w:cs="Times New Roman"/>
          <w:color w:val="202124"/>
          <w:sz w:val="22"/>
        </w:rPr>
        <w:t xml:space="preserve">an </w:t>
      </w:r>
      <w:r w:rsidRPr="002E701D">
        <w:rPr>
          <w:rFonts w:ascii="Times New Roman" w:hAnsi="Times New Roman" w:cs="Times New Roman"/>
          <w:color w:val="202124"/>
          <w:sz w:val="22"/>
        </w:rPr>
        <w:t xml:space="preserve">association period </w:t>
      </w:r>
      <w:r>
        <w:rPr>
          <w:rFonts w:ascii="Times New Roman" w:hAnsi="Times New Roman" w:cs="Times New Roman"/>
          <w:color w:val="202124"/>
          <w:sz w:val="22"/>
        </w:rPr>
        <w:t xml:space="preserve">for </w:t>
      </w:r>
      <w:r w:rsidR="00144F10" w:rsidRPr="002E701D">
        <w:rPr>
          <w:rFonts w:ascii="Times New Roman" w:hAnsi="Times New Roman" w:cs="Times New Roman"/>
          <w:color w:val="202124"/>
          <w:sz w:val="22"/>
        </w:rPr>
        <w:t>SSB</w:t>
      </w:r>
      <w:r w:rsidR="002E701D">
        <w:rPr>
          <w:rFonts w:ascii="Times New Roman" w:hAnsi="Times New Roman" w:cs="Times New Roman"/>
          <w:color w:val="202124"/>
          <w:sz w:val="22"/>
        </w:rPr>
        <w:t xml:space="preserve"> to RO</w:t>
      </w:r>
      <w:r w:rsidR="00144F10" w:rsidRPr="002E701D">
        <w:rPr>
          <w:rFonts w:ascii="Times New Roman" w:hAnsi="Times New Roman" w:cs="Times New Roman"/>
          <w:color w:val="202124"/>
          <w:sz w:val="22"/>
        </w:rPr>
        <w:t xml:space="preserve"> </w:t>
      </w:r>
      <w:r>
        <w:rPr>
          <w:rFonts w:ascii="Times New Roman" w:hAnsi="Times New Roman" w:cs="Times New Roman"/>
          <w:color w:val="202124"/>
          <w:sz w:val="22"/>
        </w:rPr>
        <w:t>mapping are mapped to PRUs in available POs within the association period.</w:t>
      </w:r>
    </w:p>
    <w:p w14:paraId="592E090C" w14:textId="127FCA17" w:rsidR="00144F10" w:rsidRDefault="00A22AE8" w:rsidP="00050361">
      <w:pPr>
        <w:pStyle w:val="ae"/>
        <w:numPr>
          <w:ilvl w:val="0"/>
          <w:numId w:val="37"/>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If</w:t>
      </w:r>
      <w:r w:rsidR="00144F10" w:rsidRPr="00A22AE8">
        <w:rPr>
          <w:rFonts w:ascii="Times New Roman" w:hAnsi="Times New Roman" w:cs="Times New Roman"/>
          <w:color w:val="202124"/>
          <w:sz w:val="22"/>
        </w:rPr>
        <w:t xml:space="preserve"> number of </w:t>
      </w:r>
      <w:r>
        <w:rPr>
          <w:rFonts w:ascii="Times New Roman" w:hAnsi="Times New Roman" w:cs="Times New Roman"/>
          <w:color w:val="202124"/>
          <w:sz w:val="22"/>
        </w:rPr>
        <w:t xml:space="preserve">preambles for </w:t>
      </w:r>
      <w:r w:rsidR="00144F10" w:rsidRPr="00A22AE8">
        <w:rPr>
          <w:rFonts w:ascii="Times New Roman" w:hAnsi="Times New Roman" w:cs="Times New Roman"/>
          <w:color w:val="202124"/>
          <w:sz w:val="22"/>
        </w:rPr>
        <w:t xml:space="preserve">CBRA </w:t>
      </w:r>
      <w:r>
        <w:rPr>
          <w:rFonts w:ascii="Times New Roman" w:hAnsi="Times New Roman" w:cs="Times New Roman"/>
          <w:color w:val="202124"/>
          <w:sz w:val="22"/>
        </w:rPr>
        <w:t>in</w:t>
      </w:r>
      <w:r w:rsidR="00144F10" w:rsidRPr="00A22AE8">
        <w:rPr>
          <w:rFonts w:ascii="Times New Roman" w:hAnsi="Times New Roman" w:cs="Times New Roman"/>
          <w:color w:val="202124"/>
          <w:sz w:val="22"/>
        </w:rPr>
        <w:t xml:space="preserve"> </w:t>
      </w:r>
      <w:r>
        <w:rPr>
          <w:rFonts w:ascii="Times New Roman" w:hAnsi="Times New Roman" w:cs="Times New Roman"/>
          <w:color w:val="202124"/>
          <w:sz w:val="22"/>
        </w:rPr>
        <w:t>available</w:t>
      </w:r>
      <w:r w:rsidR="00144F10" w:rsidRPr="00A22AE8">
        <w:rPr>
          <w:rFonts w:ascii="Times New Roman" w:hAnsi="Times New Roman" w:cs="Times New Roman"/>
          <w:color w:val="202124"/>
          <w:sz w:val="22"/>
        </w:rPr>
        <w:t xml:space="preserve"> ROs </w:t>
      </w:r>
      <w:r w:rsidR="00050361">
        <w:rPr>
          <w:rFonts w:ascii="Times New Roman" w:hAnsi="Times New Roman" w:cs="Times New Roman"/>
          <w:color w:val="202124"/>
          <w:sz w:val="22"/>
        </w:rPr>
        <w:t xml:space="preserve">within an </w:t>
      </w:r>
      <w:r w:rsidR="00050361" w:rsidRPr="002E701D">
        <w:rPr>
          <w:rFonts w:ascii="Times New Roman" w:hAnsi="Times New Roman" w:cs="Times New Roman"/>
          <w:color w:val="202124"/>
          <w:sz w:val="22"/>
        </w:rPr>
        <w:t xml:space="preserve">association period </w:t>
      </w:r>
      <w:r w:rsidR="00144F10" w:rsidRPr="00A22AE8">
        <w:rPr>
          <w:rFonts w:ascii="Times New Roman" w:hAnsi="Times New Roman" w:cs="Times New Roman"/>
          <w:color w:val="202124"/>
          <w:sz w:val="22"/>
        </w:rPr>
        <w:t xml:space="preserve">is </w:t>
      </w:r>
      <w:r w:rsidR="00154A3E">
        <w:rPr>
          <w:rFonts w:ascii="Times New Roman" w:hAnsi="Times New Roman" w:cs="Times New Roman"/>
          <w:color w:val="202124"/>
          <w:sz w:val="22"/>
        </w:rPr>
        <w:t xml:space="preserve">same to or </w:t>
      </w:r>
      <w:r w:rsidR="00144F10" w:rsidRPr="00A22AE8">
        <w:rPr>
          <w:rFonts w:ascii="Times New Roman" w:hAnsi="Times New Roman" w:cs="Times New Roman"/>
          <w:color w:val="202124"/>
          <w:sz w:val="22"/>
        </w:rPr>
        <w:t>larger than number of PRU</w:t>
      </w:r>
      <w:r>
        <w:rPr>
          <w:rFonts w:ascii="Times New Roman" w:hAnsi="Times New Roman" w:cs="Times New Roman"/>
          <w:color w:val="202124"/>
          <w:sz w:val="22"/>
        </w:rPr>
        <w:t>s</w:t>
      </w:r>
      <w:r w:rsidR="00144F10" w:rsidRPr="00A22AE8">
        <w:rPr>
          <w:rFonts w:ascii="Times New Roman" w:hAnsi="Times New Roman" w:cs="Times New Roman"/>
          <w:color w:val="202124"/>
          <w:sz w:val="22"/>
        </w:rPr>
        <w:t xml:space="preserve"> </w:t>
      </w:r>
      <w:r>
        <w:rPr>
          <w:rFonts w:ascii="Times New Roman" w:hAnsi="Times New Roman" w:cs="Times New Roman"/>
          <w:color w:val="202124"/>
          <w:sz w:val="22"/>
        </w:rPr>
        <w:t>in</w:t>
      </w:r>
      <w:r w:rsidR="00144F10" w:rsidRPr="00A22AE8">
        <w:rPr>
          <w:rFonts w:ascii="Times New Roman" w:hAnsi="Times New Roman" w:cs="Times New Roman"/>
          <w:color w:val="202124"/>
          <w:sz w:val="22"/>
        </w:rPr>
        <w:t xml:space="preserve"> </w:t>
      </w:r>
      <w:r w:rsidRPr="00A22AE8">
        <w:rPr>
          <w:rFonts w:ascii="Times New Roman" w:hAnsi="Times New Roman" w:cs="Times New Roman"/>
          <w:color w:val="202124"/>
          <w:sz w:val="22"/>
        </w:rPr>
        <w:t>available</w:t>
      </w:r>
      <w:r w:rsidR="00144F10" w:rsidRPr="00A22AE8">
        <w:rPr>
          <w:rFonts w:ascii="Times New Roman" w:hAnsi="Times New Roman" w:cs="Times New Roman"/>
          <w:color w:val="202124"/>
          <w:sz w:val="22"/>
        </w:rPr>
        <w:t xml:space="preserve"> </w:t>
      </w:r>
      <w:r>
        <w:rPr>
          <w:rFonts w:ascii="Times New Roman" w:hAnsi="Times New Roman" w:cs="Times New Roman"/>
          <w:color w:val="202124"/>
          <w:sz w:val="22"/>
        </w:rPr>
        <w:t>P</w:t>
      </w:r>
      <w:r w:rsidR="00144F10" w:rsidRPr="00A22AE8">
        <w:rPr>
          <w:rFonts w:ascii="Times New Roman" w:hAnsi="Times New Roman" w:cs="Times New Roman"/>
          <w:color w:val="202124"/>
          <w:sz w:val="22"/>
        </w:rPr>
        <w:t>Os</w:t>
      </w:r>
      <w:r w:rsidR="00050361">
        <w:rPr>
          <w:rFonts w:ascii="Times New Roman" w:hAnsi="Times New Roman" w:cs="Times New Roman"/>
          <w:color w:val="202124"/>
          <w:sz w:val="22"/>
        </w:rPr>
        <w:t xml:space="preserve"> </w:t>
      </w:r>
      <w:r w:rsidR="00050361">
        <w:rPr>
          <w:rFonts w:ascii="Times New Roman" w:hAnsi="Times New Roman" w:cs="Times New Roman"/>
          <w:color w:val="202124"/>
          <w:sz w:val="22"/>
        </w:rPr>
        <w:t xml:space="preserve">within </w:t>
      </w:r>
      <w:r w:rsidR="00050361">
        <w:rPr>
          <w:rFonts w:ascii="Times New Roman" w:hAnsi="Times New Roman" w:cs="Times New Roman"/>
          <w:color w:val="202124"/>
          <w:sz w:val="22"/>
        </w:rPr>
        <w:t>the</w:t>
      </w:r>
      <w:r w:rsidR="00050361">
        <w:rPr>
          <w:rFonts w:ascii="Times New Roman" w:hAnsi="Times New Roman" w:cs="Times New Roman"/>
          <w:color w:val="202124"/>
          <w:sz w:val="22"/>
        </w:rPr>
        <w:t xml:space="preserve"> </w:t>
      </w:r>
      <w:r w:rsidR="00050361" w:rsidRPr="002E701D">
        <w:rPr>
          <w:rFonts w:ascii="Times New Roman" w:hAnsi="Times New Roman" w:cs="Times New Roman"/>
          <w:color w:val="202124"/>
          <w:sz w:val="22"/>
        </w:rPr>
        <w:t>association period</w:t>
      </w:r>
      <w:r w:rsidR="00144F10" w:rsidRPr="00A22AE8">
        <w:rPr>
          <w:rFonts w:ascii="Times New Roman" w:hAnsi="Times New Roman" w:cs="Times New Roman"/>
          <w:color w:val="202124"/>
          <w:sz w:val="22"/>
        </w:rPr>
        <w:t xml:space="preserve">, </w:t>
      </w:r>
      <w:r w:rsidR="00154A3E">
        <w:rPr>
          <w:rFonts w:ascii="Times New Roman" w:hAnsi="Times New Roman" w:cs="Times New Roman"/>
          <w:color w:val="202124"/>
          <w:sz w:val="22"/>
        </w:rPr>
        <w:t xml:space="preserve">all or </w:t>
      </w:r>
      <w:r w:rsidR="00144F10" w:rsidRPr="00A22AE8">
        <w:rPr>
          <w:rFonts w:ascii="Times New Roman" w:hAnsi="Times New Roman" w:cs="Times New Roman"/>
          <w:color w:val="202124"/>
          <w:sz w:val="22"/>
        </w:rPr>
        <w:t xml:space="preserve">subset </w:t>
      </w:r>
      <w:r w:rsidR="00154A3E">
        <w:rPr>
          <w:rFonts w:ascii="Times New Roman" w:hAnsi="Times New Roman" w:cs="Times New Roman"/>
          <w:color w:val="202124"/>
          <w:sz w:val="22"/>
        </w:rPr>
        <w:t xml:space="preserve">of preambles for </w:t>
      </w:r>
      <w:r w:rsidR="00144F10" w:rsidRPr="00A22AE8">
        <w:rPr>
          <w:rFonts w:ascii="Times New Roman" w:hAnsi="Times New Roman" w:cs="Times New Roman"/>
          <w:color w:val="202124"/>
          <w:sz w:val="22"/>
        </w:rPr>
        <w:t>CBRA are mapped to PRUs</w:t>
      </w:r>
      <w:r w:rsidR="00154A3E">
        <w:rPr>
          <w:rFonts w:ascii="Times New Roman" w:hAnsi="Times New Roman" w:cs="Times New Roman"/>
          <w:color w:val="202124"/>
          <w:sz w:val="22"/>
        </w:rPr>
        <w:t xml:space="preserve"> in available POs</w:t>
      </w:r>
      <w:r w:rsidR="00144F10" w:rsidRPr="00A22AE8">
        <w:rPr>
          <w:rFonts w:ascii="Times New Roman" w:hAnsi="Times New Roman" w:cs="Times New Roman"/>
          <w:color w:val="202124"/>
          <w:sz w:val="22"/>
        </w:rPr>
        <w:t>.</w:t>
      </w:r>
    </w:p>
    <w:p w14:paraId="0B2E6775" w14:textId="30C1BEC8" w:rsidR="00A22AE8" w:rsidRDefault="00A22AE8" w:rsidP="00A22AE8">
      <w:pPr>
        <w:pStyle w:val="ae"/>
        <w:numPr>
          <w:ilvl w:val="1"/>
          <w:numId w:val="37"/>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 xml:space="preserve">In addition, if a set of number of actually transmitted SSB which mapped to RO within a SSB to RO association period is not fully mapped to </w:t>
      </w:r>
      <w:r w:rsidR="00154A3E">
        <w:rPr>
          <w:rFonts w:ascii="Times New Roman" w:hAnsi="Times New Roman" w:cs="Times New Roman"/>
          <w:color w:val="202124"/>
          <w:sz w:val="22"/>
        </w:rPr>
        <w:t xml:space="preserve">PRUs in </w:t>
      </w:r>
      <w:r w:rsidRPr="00A22AE8">
        <w:rPr>
          <w:rFonts w:ascii="Times New Roman" w:hAnsi="Times New Roman" w:cs="Times New Roman"/>
          <w:color w:val="202124"/>
          <w:sz w:val="22"/>
        </w:rPr>
        <w:t>available POs within a SSB association period, it is not applied that preambles in available ROs are mapped to available PRUs in available POs.</w:t>
      </w:r>
    </w:p>
    <w:p w14:paraId="561E01FA" w14:textId="001A2577" w:rsidR="00144F10" w:rsidRDefault="00144F10" w:rsidP="00A22AE8">
      <w:pPr>
        <w:pStyle w:val="ae"/>
        <w:numPr>
          <w:ilvl w:val="1"/>
          <w:numId w:val="37"/>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Remaining preamble</w:t>
      </w:r>
      <w:r w:rsidR="00154A3E">
        <w:rPr>
          <w:rFonts w:ascii="Times New Roman" w:hAnsi="Times New Roman" w:cs="Times New Roman"/>
          <w:color w:val="202124"/>
          <w:sz w:val="22"/>
        </w:rPr>
        <w:t>(</w:t>
      </w:r>
      <w:r w:rsidRPr="00A22AE8">
        <w:rPr>
          <w:rFonts w:ascii="Times New Roman" w:hAnsi="Times New Roman" w:cs="Times New Roman"/>
          <w:color w:val="202124"/>
          <w:sz w:val="22"/>
        </w:rPr>
        <w:t>s</w:t>
      </w:r>
      <w:r w:rsidR="00154A3E">
        <w:rPr>
          <w:rFonts w:ascii="Times New Roman" w:hAnsi="Times New Roman" w:cs="Times New Roman"/>
          <w:color w:val="202124"/>
          <w:sz w:val="22"/>
        </w:rPr>
        <w:t>)</w:t>
      </w:r>
      <w:r w:rsidRPr="00A22AE8">
        <w:rPr>
          <w:rFonts w:ascii="Times New Roman" w:hAnsi="Times New Roman" w:cs="Times New Roman"/>
          <w:color w:val="202124"/>
          <w:sz w:val="22"/>
        </w:rPr>
        <w:t xml:space="preserve"> </w:t>
      </w:r>
      <w:r w:rsidR="00154A3E" w:rsidRPr="00A22AE8">
        <w:rPr>
          <w:rFonts w:ascii="Times New Roman" w:hAnsi="Times New Roman" w:cs="Times New Roman"/>
          <w:color w:val="202124"/>
          <w:sz w:val="22"/>
        </w:rPr>
        <w:t>for 2-step RACH</w:t>
      </w:r>
      <w:r w:rsidR="00154A3E" w:rsidRPr="00A22AE8">
        <w:rPr>
          <w:rFonts w:ascii="Times New Roman" w:hAnsi="Times New Roman" w:cs="Times New Roman"/>
          <w:color w:val="202124"/>
          <w:sz w:val="22"/>
        </w:rPr>
        <w:t xml:space="preserve"> </w:t>
      </w:r>
      <w:r w:rsidR="00154A3E">
        <w:rPr>
          <w:rFonts w:ascii="Times New Roman" w:hAnsi="Times New Roman" w:cs="Times New Roman"/>
          <w:color w:val="202124"/>
          <w:sz w:val="22"/>
        </w:rPr>
        <w:t xml:space="preserve">which is/are not mapped to PRU </w:t>
      </w:r>
      <w:r w:rsidRPr="00A22AE8">
        <w:rPr>
          <w:rFonts w:ascii="Times New Roman" w:hAnsi="Times New Roman" w:cs="Times New Roman"/>
          <w:color w:val="202124"/>
          <w:sz w:val="22"/>
        </w:rPr>
        <w:t xml:space="preserve">can be used for </w:t>
      </w:r>
      <w:r w:rsidR="00154A3E">
        <w:rPr>
          <w:rFonts w:ascii="Times New Roman" w:hAnsi="Times New Roman" w:cs="Times New Roman"/>
          <w:color w:val="202124"/>
          <w:sz w:val="22"/>
        </w:rPr>
        <w:t xml:space="preserve">msgA </w:t>
      </w:r>
      <w:r w:rsidRPr="00A22AE8">
        <w:rPr>
          <w:rFonts w:ascii="Times New Roman" w:hAnsi="Times New Roman" w:cs="Times New Roman"/>
          <w:color w:val="202124"/>
          <w:sz w:val="22"/>
        </w:rPr>
        <w:t>preamble only transmission.</w:t>
      </w:r>
    </w:p>
    <w:p w14:paraId="4ADA4CB8" w14:textId="77777777" w:rsidR="008D3273" w:rsidRDefault="008D3273" w:rsidP="00970E98">
      <w:pPr>
        <w:spacing w:before="0" w:after="0" w:line="240" w:lineRule="auto"/>
        <w:ind w:left="0" w:firstLine="0"/>
        <w:rPr>
          <w:color w:val="202124"/>
          <w:sz w:val="22"/>
        </w:rPr>
      </w:pPr>
    </w:p>
    <w:p w14:paraId="09CB07F5" w14:textId="037447F5" w:rsidR="00050361" w:rsidRPr="00F83832" w:rsidRDefault="00050361" w:rsidP="00050361">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9</w:t>
      </w:r>
      <w:r w:rsidRPr="00F83832">
        <w:rPr>
          <w:rFonts w:eastAsia="DengXian"/>
          <w:b/>
          <w:i/>
          <w:sz w:val="22"/>
          <w:szCs w:val="22"/>
          <w:lang w:eastAsia="ko-KR"/>
        </w:rPr>
        <w:t xml:space="preserve">: </w:t>
      </w:r>
    </w:p>
    <w:p w14:paraId="4CFD0178" w14:textId="3C555CE8" w:rsidR="00050361" w:rsidRPr="00050361" w:rsidRDefault="00050361" w:rsidP="00050361">
      <w:pPr>
        <w:pStyle w:val="ae"/>
        <w:numPr>
          <w:ilvl w:val="0"/>
          <w:numId w:val="21"/>
        </w:numPr>
        <w:wordWrap/>
        <w:spacing w:before="0" w:line="240" w:lineRule="auto"/>
        <w:ind w:leftChars="0"/>
        <w:rPr>
          <w:rFonts w:ascii="Times New Roman" w:eastAsia="맑은 고딕" w:hAnsi="Times New Roman" w:cs="Times New Roman"/>
          <w:sz w:val="22"/>
        </w:rPr>
      </w:pPr>
      <w:r w:rsidRPr="00A22AE8">
        <w:rPr>
          <w:rFonts w:ascii="Times New Roman" w:hAnsi="Times New Roman" w:cs="Times New Roman"/>
          <w:color w:val="202124"/>
          <w:sz w:val="22"/>
        </w:rPr>
        <w:t>Preambles in available ROs at a RACH slot in front of available POs are mapped to the PRU</w:t>
      </w:r>
      <w:r>
        <w:rPr>
          <w:rFonts w:ascii="Times New Roman" w:hAnsi="Times New Roman" w:cs="Times New Roman"/>
          <w:color w:val="202124"/>
          <w:sz w:val="22"/>
        </w:rPr>
        <w:t>s</w:t>
      </w:r>
      <w:r w:rsidRPr="00A22AE8">
        <w:rPr>
          <w:rFonts w:ascii="Times New Roman" w:hAnsi="Times New Roman" w:cs="Times New Roman"/>
          <w:color w:val="202124"/>
          <w:sz w:val="22"/>
        </w:rPr>
        <w:t xml:space="preserve"> in </w:t>
      </w:r>
      <w:r>
        <w:rPr>
          <w:rFonts w:ascii="Times New Roman" w:hAnsi="Times New Roman" w:cs="Times New Roman"/>
          <w:color w:val="202124"/>
          <w:sz w:val="22"/>
        </w:rPr>
        <w:t xml:space="preserve">available </w:t>
      </w:r>
      <w:r w:rsidRPr="00A22AE8">
        <w:rPr>
          <w:rFonts w:ascii="Times New Roman" w:hAnsi="Times New Roman" w:cs="Times New Roman"/>
          <w:color w:val="202124"/>
          <w:sz w:val="22"/>
        </w:rPr>
        <w:t>PO</w:t>
      </w:r>
      <w:r>
        <w:rPr>
          <w:rFonts w:ascii="Times New Roman" w:hAnsi="Times New Roman" w:cs="Times New Roman"/>
          <w:color w:val="202124"/>
          <w:sz w:val="22"/>
        </w:rPr>
        <w:t>s</w:t>
      </w:r>
      <w:r w:rsidRPr="00A22AE8">
        <w:rPr>
          <w:rFonts w:ascii="Times New Roman" w:hAnsi="Times New Roman" w:cs="Times New Roman"/>
          <w:color w:val="202124"/>
          <w:sz w:val="22"/>
        </w:rPr>
        <w:t>.</w:t>
      </w:r>
    </w:p>
    <w:p w14:paraId="324B94D6" w14:textId="77777777" w:rsidR="00050361" w:rsidRPr="00A22AE8" w:rsidRDefault="00050361" w:rsidP="00050361">
      <w:pPr>
        <w:pStyle w:val="ae"/>
        <w:numPr>
          <w:ilvl w:val="0"/>
          <w:numId w:val="21"/>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SSB to RO association period is applied to RACH preamble to PRU mapping</w:t>
      </w:r>
      <w:r>
        <w:rPr>
          <w:rFonts w:ascii="Times New Roman" w:hAnsi="Times New Roman" w:cs="Times New Roman"/>
          <w:color w:val="202124"/>
          <w:sz w:val="22"/>
        </w:rPr>
        <w:t>.</w:t>
      </w:r>
    </w:p>
    <w:p w14:paraId="1899A2FF" w14:textId="77777777" w:rsidR="00050361" w:rsidRDefault="00050361" w:rsidP="00050361">
      <w:pPr>
        <w:pStyle w:val="ae"/>
        <w:numPr>
          <w:ilvl w:val="1"/>
          <w:numId w:val="21"/>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 xml:space="preserve">Preambles in available ROs within an </w:t>
      </w:r>
      <w:r w:rsidRPr="002E701D">
        <w:rPr>
          <w:rFonts w:ascii="Times New Roman" w:hAnsi="Times New Roman" w:cs="Times New Roman"/>
          <w:color w:val="202124"/>
          <w:sz w:val="22"/>
        </w:rPr>
        <w:t xml:space="preserve">association period </w:t>
      </w:r>
      <w:r>
        <w:rPr>
          <w:rFonts w:ascii="Times New Roman" w:hAnsi="Times New Roman" w:cs="Times New Roman"/>
          <w:color w:val="202124"/>
          <w:sz w:val="22"/>
        </w:rPr>
        <w:t xml:space="preserve">for </w:t>
      </w:r>
      <w:r w:rsidRPr="002E701D">
        <w:rPr>
          <w:rFonts w:ascii="Times New Roman" w:hAnsi="Times New Roman" w:cs="Times New Roman"/>
          <w:color w:val="202124"/>
          <w:sz w:val="22"/>
        </w:rPr>
        <w:t>SSB</w:t>
      </w:r>
      <w:r>
        <w:rPr>
          <w:rFonts w:ascii="Times New Roman" w:hAnsi="Times New Roman" w:cs="Times New Roman"/>
          <w:color w:val="202124"/>
          <w:sz w:val="22"/>
        </w:rPr>
        <w:t xml:space="preserve"> to RO</w:t>
      </w:r>
      <w:r w:rsidRPr="002E701D">
        <w:rPr>
          <w:rFonts w:ascii="Times New Roman" w:hAnsi="Times New Roman" w:cs="Times New Roman"/>
          <w:color w:val="202124"/>
          <w:sz w:val="22"/>
        </w:rPr>
        <w:t xml:space="preserve"> </w:t>
      </w:r>
      <w:r>
        <w:rPr>
          <w:rFonts w:ascii="Times New Roman" w:hAnsi="Times New Roman" w:cs="Times New Roman"/>
          <w:color w:val="202124"/>
          <w:sz w:val="22"/>
        </w:rPr>
        <w:t>mapping are mapped to PRUs in available POs within the association period.</w:t>
      </w:r>
    </w:p>
    <w:p w14:paraId="577DACF0" w14:textId="77777777" w:rsidR="00050361" w:rsidRDefault="00050361" w:rsidP="00970E98">
      <w:pPr>
        <w:spacing w:before="0" w:after="0" w:line="240" w:lineRule="auto"/>
        <w:ind w:left="0" w:firstLine="0"/>
        <w:rPr>
          <w:color w:val="202124"/>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6B9871DC" w:rsidR="00800A05" w:rsidRDefault="00800A05" w:rsidP="008D3273">
      <w:pPr>
        <w:spacing w:before="0" w:after="0" w:line="240" w:lineRule="auto"/>
        <w:ind w:left="284" w:hangingChars="129"/>
        <w:rPr>
          <w:rFonts w:eastAsia="맑은 고딕"/>
          <w:sz w:val="22"/>
          <w:lang w:eastAsia="ko-KR"/>
        </w:rPr>
      </w:pPr>
      <w:r w:rsidRPr="008B3D63">
        <w:rPr>
          <w:rFonts w:eastAsia="맑은 고딕" w:hint="eastAsia"/>
          <w:sz w:val="22"/>
          <w:lang w:eastAsia="ko-KR"/>
        </w:rPr>
        <w:t>In this contribution, we discuss on</w:t>
      </w:r>
      <w:r>
        <w:rPr>
          <w:rFonts w:eastAsia="맑은 고딕"/>
          <w:sz w:val="22"/>
          <w:lang w:eastAsia="ko-KR"/>
        </w:rPr>
        <w:t xml:space="preserve"> </w:t>
      </w:r>
      <w:r w:rsidR="003E150E">
        <w:rPr>
          <w:rFonts w:eastAsia="맑은 고딕"/>
          <w:sz w:val="22"/>
          <w:lang w:eastAsia="ko-KR"/>
        </w:rPr>
        <w:t>channel structure for two-step RACH</w:t>
      </w:r>
      <w:r w:rsidRPr="008B3D63">
        <w:rPr>
          <w:rFonts w:eastAsia="맑은 고딕" w:hint="eastAsia"/>
          <w:sz w:val="22"/>
          <w:lang w:eastAsia="ko-KR"/>
        </w:rPr>
        <w:t xml:space="preserve">. We proposed as follows: </w:t>
      </w:r>
    </w:p>
    <w:p w14:paraId="58741ED7" w14:textId="77777777" w:rsidR="007330BF" w:rsidRDefault="007330BF" w:rsidP="008D3273">
      <w:pPr>
        <w:spacing w:before="0" w:after="0" w:line="240" w:lineRule="auto"/>
        <w:ind w:left="284" w:hangingChars="129"/>
        <w:rPr>
          <w:rFonts w:eastAsia="맑은 고딕"/>
          <w:sz w:val="22"/>
          <w:lang w:eastAsia="ko-KR"/>
        </w:rPr>
      </w:pPr>
    </w:p>
    <w:p w14:paraId="7C83FE95" w14:textId="77777777" w:rsidR="00015D2C" w:rsidRPr="00015D2C" w:rsidRDefault="00015D2C" w:rsidP="00015D2C">
      <w:pPr>
        <w:spacing w:before="0" w:line="240" w:lineRule="auto"/>
        <w:ind w:left="0" w:firstLine="0"/>
        <w:rPr>
          <w:rFonts w:eastAsia="맑은 고딕"/>
          <w:b/>
          <w:sz w:val="22"/>
          <w:u w:val="single"/>
        </w:rPr>
      </w:pPr>
      <w:r w:rsidRPr="00015D2C">
        <w:rPr>
          <w:rFonts w:eastAsia="맑은 고딕"/>
          <w:b/>
          <w:sz w:val="22"/>
          <w:u w:val="single"/>
        </w:rPr>
        <w:t>DMRS for msgA PUSCH</w:t>
      </w:r>
    </w:p>
    <w:p w14:paraId="2AB0C619" w14:textId="77777777" w:rsidR="00015D2C" w:rsidRPr="001A3E7B" w:rsidRDefault="00015D2C" w:rsidP="00015D2C">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1</w:t>
      </w:r>
      <w:r w:rsidRPr="001A3E7B">
        <w:rPr>
          <w:rFonts w:eastAsia="맑은 고딕"/>
          <w:b/>
          <w:sz w:val="22"/>
          <w:szCs w:val="22"/>
          <w:lang w:eastAsia="ko-KR"/>
        </w:rPr>
        <w:t xml:space="preserve">: </w:t>
      </w:r>
    </w:p>
    <w:p w14:paraId="5AAC6607" w14:textId="77777777" w:rsidR="00015D2C" w:rsidRDefault="00015D2C" w:rsidP="00015D2C">
      <w:pPr>
        <w:pStyle w:val="ae"/>
        <w:numPr>
          <w:ilvl w:val="0"/>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I</w:t>
      </w:r>
      <w:r w:rsidRPr="00A12BE8">
        <w:rPr>
          <w:rFonts w:ascii="Times New Roman" w:eastAsia="맑은 고딕" w:hAnsi="Times New Roman" w:cs="Times New Roman"/>
          <w:sz w:val="22"/>
          <w:szCs w:val="22"/>
        </w:rPr>
        <w:t>n 2-step RACH, only type 1 DMRS which is a mandatory feature should be applied for msgA PUSCH</w:t>
      </w:r>
      <w:r w:rsidRPr="001A3E7B">
        <w:rPr>
          <w:rFonts w:ascii="Times New Roman" w:eastAsia="맑은 고딕" w:hAnsi="Times New Roman" w:cs="Times New Roman"/>
          <w:sz w:val="22"/>
          <w:szCs w:val="22"/>
        </w:rPr>
        <w:t>.</w:t>
      </w:r>
    </w:p>
    <w:p w14:paraId="4C527CFD" w14:textId="77777777" w:rsidR="00015D2C" w:rsidRPr="001A3E7B" w:rsidRDefault="00015D2C" w:rsidP="00015D2C">
      <w:pPr>
        <w:spacing w:before="0" w:after="0" w:line="240" w:lineRule="auto"/>
        <w:ind w:left="284" w:hangingChars="129"/>
        <w:rPr>
          <w:rFonts w:eastAsia="맑은 고딕"/>
          <w:b/>
          <w:sz w:val="22"/>
          <w:szCs w:val="22"/>
          <w:lang w:eastAsia="ko-KR"/>
        </w:rPr>
      </w:pPr>
      <w:r>
        <w:rPr>
          <w:rFonts w:eastAsia="맑은 고딕"/>
          <w:b/>
          <w:i/>
          <w:sz w:val="22"/>
          <w:szCs w:val="22"/>
          <w:lang w:eastAsia="ko-KR"/>
        </w:rPr>
        <w:t>Proposal</w:t>
      </w:r>
      <w:r w:rsidRPr="001A3E7B">
        <w:rPr>
          <w:rFonts w:eastAsia="맑은 고딕"/>
          <w:b/>
          <w:i/>
          <w:sz w:val="22"/>
          <w:szCs w:val="22"/>
          <w:lang w:eastAsia="ko-KR"/>
        </w:rPr>
        <w:t xml:space="preserve"> </w:t>
      </w:r>
      <w:r>
        <w:rPr>
          <w:rFonts w:eastAsia="맑은 고딕"/>
          <w:b/>
          <w:i/>
          <w:sz w:val="22"/>
          <w:szCs w:val="22"/>
          <w:lang w:eastAsia="ko-KR"/>
        </w:rPr>
        <w:t>2</w:t>
      </w:r>
      <w:r w:rsidRPr="001A3E7B">
        <w:rPr>
          <w:rFonts w:eastAsia="맑은 고딕"/>
          <w:b/>
          <w:sz w:val="22"/>
          <w:szCs w:val="22"/>
          <w:lang w:eastAsia="ko-KR"/>
        </w:rPr>
        <w:t xml:space="preserve">: </w:t>
      </w:r>
    </w:p>
    <w:p w14:paraId="1391C5B6" w14:textId="77777777" w:rsidR="00015D2C" w:rsidRPr="00AF2911" w:rsidRDefault="00015D2C" w:rsidP="00015D2C">
      <w:pPr>
        <w:pStyle w:val="ae"/>
        <w:numPr>
          <w:ilvl w:val="0"/>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lang w:val="en-GB"/>
        </w:rPr>
        <w:t>gNB can configure the number of antenna ports for msgA PUSCH DMRS.</w:t>
      </w:r>
    </w:p>
    <w:p w14:paraId="5A5A9BC0" w14:textId="77777777" w:rsidR="00015D2C" w:rsidRDefault="00015D2C" w:rsidP="00015D2C">
      <w:pPr>
        <w:pStyle w:val="ae"/>
        <w:numPr>
          <w:ilvl w:val="1"/>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lastRenderedPageBreak/>
        <w:t>The maximum number of antenna ports is four.</w:t>
      </w:r>
    </w:p>
    <w:p w14:paraId="6115FD46" w14:textId="77777777" w:rsidR="00015D2C" w:rsidRDefault="00015D2C" w:rsidP="00015D2C">
      <w:pPr>
        <w:pStyle w:val="ae"/>
        <w:numPr>
          <w:ilvl w:val="1"/>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When the value of configured antenna ports is two, antenna port 0 and 1 are used. </w:t>
      </w:r>
    </w:p>
    <w:p w14:paraId="23A24F2E" w14:textId="77777777" w:rsidR="00015D2C" w:rsidRDefault="00015D2C" w:rsidP="00015D2C">
      <w:pPr>
        <w:pStyle w:val="ae"/>
        <w:numPr>
          <w:ilvl w:val="1"/>
          <w:numId w:val="24"/>
        </w:numPr>
        <w:spacing w:before="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When the value of configured antenna ports is one, antenna port 0 is used.</w:t>
      </w:r>
    </w:p>
    <w:p w14:paraId="07DDBDB9" w14:textId="77777777" w:rsidR="00015D2C" w:rsidRPr="00177F89" w:rsidRDefault="00015D2C" w:rsidP="00015D2C">
      <w:pPr>
        <w:spacing w:before="0" w:after="0" w:line="240" w:lineRule="auto"/>
        <w:ind w:left="284"/>
        <w:rPr>
          <w:b/>
          <w:i/>
          <w:sz w:val="22"/>
          <w:szCs w:val="22"/>
        </w:rPr>
      </w:pPr>
      <w:r w:rsidRPr="00177F89">
        <w:rPr>
          <w:b/>
          <w:i/>
          <w:sz w:val="22"/>
          <w:szCs w:val="22"/>
        </w:rPr>
        <w:t xml:space="preserve">Proposal </w:t>
      </w:r>
      <w:r>
        <w:rPr>
          <w:b/>
          <w:i/>
          <w:sz w:val="22"/>
          <w:szCs w:val="22"/>
        </w:rPr>
        <w:t>3</w:t>
      </w:r>
      <w:r w:rsidRPr="00177F89">
        <w:rPr>
          <w:b/>
          <w:i/>
          <w:sz w:val="22"/>
          <w:szCs w:val="22"/>
        </w:rPr>
        <w:t xml:space="preserve">: </w:t>
      </w:r>
    </w:p>
    <w:p w14:paraId="60C429C3" w14:textId="77777777" w:rsidR="00015D2C" w:rsidRPr="00177F89" w:rsidRDefault="00015D2C" w:rsidP="00015D2C">
      <w:pPr>
        <w:pStyle w:val="ae"/>
        <w:numPr>
          <w:ilvl w:val="0"/>
          <w:numId w:val="22"/>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In case of CP-OFDM, maximum two different initial values are configured via higher layer signal (e.g., SIB1 and/or RACH-ConfigCommon).</w:t>
      </w:r>
    </w:p>
    <w:p w14:paraId="60830996" w14:textId="77777777" w:rsidR="00015D2C" w:rsidRPr="00177F89" w:rsidRDefault="00015D2C" w:rsidP="00015D2C">
      <w:pPr>
        <w:pStyle w:val="ae"/>
        <w:numPr>
          <w:ilvl w:val="1"/>
          <w:numId w:val="22"/>
        </w:numPr>
        <w:spacing w:before="0" w:line="240" w:lineRule="auto"/>
        <w:ind w:leftChars="0"/>
        <w:rPr>
          <w:rFonts w:ascii="Times New Roman" w:hAnsi="Times New Roman" w:cs="Times New Roman"/>
          <w:sz w:val="22"/>
          <w:szCs w:val="22"/>
        </w:rPr>
      </w:pPr>
      <w:r w:rsidRPr="00177F89">
        <w:rPr>
          <w:rFonts w:ascii="Times New Roman" w:hAnsi="Times New Roman" w:cs="Times New Roman"/>
          <w:sz w:val="22"/>
          <w:szCs w:val="22"/>
        </w:rPr>
        <w:t>Sequence is designated depending on the RAPID.</w:t>
      </w:r>
    </w:p>
    <w:p w14:paraId="1E13A0FA" w14:textId="77777777" w:rsidR="00015D2C" w:rsidRPr="00A31A6F" w:rsidRDefault="00015D2C" w:rsidP="00015D2C">
      <w:pPr>
        <w:pStyle w:val="ae"/>
        <w:numPr>
          <w:ilvl w:val="0"/>
          <w:numId w:val="22"/>
        </w:numPr>
        <w:spacing w:before="0" w:line="240" w:lineRule="auto"/>
        <w:ind w:leftChars="0"/>
        <w:rPr>
          <w:rFonts w:ascii="Times New Roman" w:hAnsi="Times New Roman" w:cs="Times New Roman"/>
          <w:sz w:val="22"/>
          <w:szCs w:val="22"/>
        </w:rPr>
      </w:pPr>
      <w:r w:rsidRPr="00A31A6F">
        <w:rPr>
          <w:rFonts w:ascii="Times New Roman" w:hAnsi="Times New Roman" w:cs="Times New Roman"/>
          <w:sz w:val="22"/>
          <w:szCs w:val="22"/>
        </w:rPr>
        <w:t>For case of DFT-s-OFDM, one root index of ZC-sequence is configured via higher layer signal.</w:t>
      </w:r>
    </w:p>
    <w:p w14:paraId="20A13F6A" w14:textId="77777777" w:rsidR="00015D2C" w:rsidRPr="00177F89" w:rsidRDefault="00015D2C" w:rsidP="00015D2C">
      <w:pPr>
        <w:spacing w:before="0" w:after="0" w:line="240" w:lineRule="auto"/>
        <w:ind w:left="284"/>
        <w:rPr>
          <w:b/>
          <w:i/>
          <w:sz w:val="22"/>
          <w:szCs w:val="22"/>
        </w:rPr>
      </w:pPr>
      <w:r w:rsidRPr="00177F89">
        <w:rPr>
          <w:b/>
          <w:i/>
          <w:sz w:val="22"/>
          <w:szCs w:val="22"/>
        </w:rPr>
        <w:t xml:space="preserve">Proposal </w:t>
      </w:r>
      <w:r>
        <w:rPr>
          <w:b/>
          <w:i/>
          <w:sz w:val="22"/>
          <w:szCs w:val="22"/>
        </w:rPr>
        <w:t>4</w:t>
      </w:r>
      <w:r w:rsidRPr="00177F89">
        <w:rPr>
          <w:b/>
          <w:i/>
          <w:sz w:val="22"/>
          <w:szCs w:val="22"/>
        </w:rPr>
        <w:t xml:space="preserve">: </w:t>
      </w:r>
    </w:p>
    <w:p w14:paraId="650A912F" w14:textId="77777777" w:rsidR="00015D2C" w:rsidRDefault="00015D2C" w:rsidP="00015D2C">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The value of n</w:t>
      </w:r>
      <w:r w:rsidRPr="003318A5">
        <w:rPr>
          <w:rFonts w:ascii="Times New Roman" w:hAnsi="Times New Roman" w:cs="Times New Roman"/>
          <w:sz w:val="22"/>
          <w:szCs w:val="22"/>
        </w:rPr>
        <w:t>umber of PRUs in a PO</w:t>
      </w:r>
      <w:r>
        <w:rPr>
          <w:rFonts w:ascii="Times New Roman" w:hAnsi="Times New Roman" w:cs="Times New Roman"/>
          <w:sz w:val="22"/>
          <w:szCs w:val="22"/>
        </w:rPr>
        <w:t xml:space="preserve"> can be one among {1, 2, 4, 8}.</w:t>
      </w:r>
    </w:p>
    <w:p w14:paraId="6170A372" w14:textId="77777777" w:rsidR="00015D2C" w:rsidRDefault="00015D2C" w:rsidP="00015D2C">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 in a PO is one, only one set for the number of DMRS port and DMRS sequence is defined. </w:t>
      </w:r>
    </w:p>
    <w:p w14:paraId="393B316B" w14:textId="77777777" w:rsidR="00015D2C" w:rsidRDefault="00015D2C" w:rsidP="00015D2C">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two, two sets of combination between DMRS ports and sequence can be defined (i.e., {2,1}, {1,2}). </w:t>
      </w:r>
    </w:p>
    <w:p w14:paraId="2EE3AA04" w14:textId="77777777" w:rsidR="00015D2C" w:rsidRDefault="00015D2C" w:rsidP="00015D2C">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When two antenna ports are used in a PO, one CDM group among two groups is configured for these two antenna port. </w:t>
      </w:r>
    </w:p>
    <w:p w14:paraId="6EFE349E" w14:textId="77777777" w:rsidR="00015D2C" w:rsidRDefault="00015D2C" w:rsidP="00015D2C">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number of PRUs in a PO is fours, two sets of combination can be defined (i.e., {4,1}, {2,2}).</w:t>
      </w:r>
    </w:p>
    <w:p w14:paraId="29357115" w14:textId="77777777" w:rsidR="00015D2C" w:rsidRDefault="00015D2C" w:rsidP="00015D2C">
      <w:pPr>
        <w:pStyle w:val="ae"/>
        <w:numPr>
          <w:ilvl w:val="1"/>
          <w:numId w:val="22"/>
        </w:numPr>
        <w:spacing w:before="0" w:line="240" w:lineRule="auto"/>
        <w:ind w:leftChars="0"/>
        <w:rPr>
          <w:rFonts w:ascii="Times New Roman" w:hAnsi="Times New Roman" w:cs="Times New Roman"/>
          <w:sz w:val="22"/>
          <w:szCs w:val="22"/>
        </w:rPr>
      </w:pPr>
      <w:r w:rsidRPr="007D0A63">
        <w:rPr>
          <w:rFonts w:ascii="Times New Roman" w:hAnsi="Times New Roman" w:cs="Times New Roman"/>
          <w:sz w:val="22"/>
          <w:szCs w:val="22"/>
        </w:rPr>
        <w:t xml:space="preserve">If four antenna ports are used in a PO, two CDM groups are used with same DMRS sequence. </w:t>
      </w:r>
    </w:p>
    <w:p w14:paraId="02400AD3" w14:textId="77777777" w:rsidR="00015D2C" w:rsidRDefault="00015D2C" w:rsidP="00015D2C">
      <w:pPr>
        <w:pStyle w:val="ae"/>
        <w:numPr>
          <w:ilvl w:val="1"/>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I</w:t>
      </w:r>
      <w:r w:rsidRPr="007D0A63">
        <w:rPr>
          <w:rFonts w:ascii="Times New Roman" w:hAnsi="Times New Roman" w:cs="Times New Roman"/>
          <w:sz w:val="22"/>
          <w:szCs w:val="22"/>
        </w:rPr>
        <w:t xml:space="preserve">f two antenna ports are used in a PO, one CDM group among two groups is configured with two different DMRS sequence. </w:t>
      </w:r>
    </w:p>
    <w:p w14:paraId="6DEBEC1C" w14:textId="77777777" w:rsidR="00015D2C" w:rsidRPr="00177F89" w:rsidRDefault="00015D2C" w:rsidP="00015D2C">
      <w:pPr>
        <w:pStyle w:val="ae"/>
        <w:numPr>
          <w:ilvl w:val="0"/>
          <w:numId w:val="22"/>
        </w:numPr>
        <w:spacing w:before="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7D0A63">
        <w:rPr>
          <w:rFonts w:ascii="Times New Roman" w:hAnsi="Times New Roman" w:cs="Times New Roman"/>
          <w:sz w:val="22"/>
          <w:szCs w:val="22"/>
        </w:rPr>
        <w:t xml:space="preserve"> </w:t>
      </w:r>
      <w:r>
        <w:rPr>
          <w:rFonts w:ascii="Times New Roman" w:hAnsi="Times New Roman" w:cs="Times New Roman"/>
          <w:sz w:val="22"/>
          <w:szCs w:val="22"/>
        </w:rPr>
        <w:t>number of PRUs in a PO is eight</w:t>
      </w:r>
      <w:r w:rsidRPr="007D0A63">
        <w:rPr>
          <w:rFonts w:ascii="Times New Roman" w:hAnsi="Times New Roman" w:cs="Times New Roman"/>
          <w:sz w:val="22"/>
          <w:szCs w:val="22"/>
        </w:rPr>
        <w:t xml:space="preserve">, </w:t>
      </w:r>
      <w:r>
        <w:rPr>
          <w:rFonts w:ascii="Times New Roman" w:hAnsi="Times New Roman" w:cs="Times New Roman"/>
          <w:sz w:val="22"/>
          <w:szCs w:val="22"/>
        </w:rPr>
        <w:t xml:space="preserve">four antenna ports within </w:t>
      </w:r>
      <w:r w:rsidRPr="007D0A63">
        <w:rPr>
          <w:rFonts w:ascii="Times New Roman" w:hAnsi="Times New Roman" w:cs="Times New Roman"/>
          <w:sz w:val="22"/>
          <w:szCs w:val="22"/>
        </w:rPr>
        <w:t>two CDM groups are used with two different DMRS sequences.</w:t>
      </w:r>
    </w:p>
    <w:p w14:paraId="26A4583E" w14:textId="77777777" w:rsidR="00015D2C" w:rsidRPr="00015D2C" w:rsidRDefault="00015D2C" w:rsidP="00015D2C">
      <w:pPr>
        <w:spacing w:before="0" w:line="240" w:lineRule="auto"/>
        <w:ind w:left="0" w:firstLine="0"/>
        <w:rPr>
          <w:rFonts w:eastAsia="맑은 고딕"/>
          <w:sz w:val="22"/>
        </w:rPr>
      </w:pPr>
    </w:p>
    <w:p w14:paraId="6ECA9861" w14:textId="77777777" w:rsidR="00015D2C" w:rsidRPr="00015D2C" w:rsidRDefault="00015D2C" w:rsidP="00015D2C">
      <w:pPr>
        <w:spacing w:before="0" w:line="240" w:lineRule="auto"/>
        <w:ind w:left="0" w:firstLine="0"/>
        <w:rPr>
          <w:rFonts w:eastAsia="맑은 고딕"/>
          <w:b/>
          <w:sz w:val="22"/>
          <w:u w:val="single"/>
        </w:rPr>
      </w:pPr>
      <w:r w:rsidRPr="00015D2C">
        <w:rPr>
          <w:rFonts w:eastAsia="맑은 고딕"/>
          <w:b/>
          <w:sz w:val="22"/>
          <w:u w:val="single"/>
        </w:rPr>
        <w:t>msgA PUSCH configuration</w:t>
      </w:r>
    </w:p>
    <w:p w14:paraId="7B3C185B" w14:textId="77777777" w:rsidR="00015D2C" w:rsidRPr="001E3C01" w:rsidRDefault="00015D2C" w:rsidP="00015D2C">
      <w:pPr>
        <w:spacing w:before="0" w:after="0" w:line="240" w:lineRule="auto"/>
        <w:ind w:left="284" w:hangingChars="129"/>
        <w:rPr>
          <w:rFonts w:eastAsia="맑은 고딕"/>
          <w:b/>
          <w:i/>
          <w:sz w:val="22"/>
          <w:lang w:eastAsia="ko-KR"/>
        </w:rPr>
      </w:pPr>
      <w:r w:rsidRPr="001E3C01">
        <w:rPr>
          <w:rFonts w:eastAsia="맑은 고딕" w:hint="eastAsia"/>
          <w:b/>
          <w:i/>
          <w:sz w:val="22"/>
          <w:lang w:eastAsia="ko-KR"/>
        </w:rPr>
        <w:t>Proposal</w:t>
      </w:r>
      <w:r w:rsidRPr="001E3C01">
        <w:rPr>
          <w:rFonts w:eastAsia="맑은 고딕"/>
          <w:b/>
          <w:i/>
          <w:sz w:val="22"/>
          <w:lang w:eastAsia="ko-KR"/>
        </w:rPr>
        <w:t xml:space="preserve"> 5</w:t>
      </w:r>
      <w:r w:rsidRPr="001E3C01">
        <w:rPr>
          <w:rFonts w:eastAsia="맑은 고딕" w:hint="eastAsia"/>
          <w:b/>
          <w:i/>
          <w:sz w:val="22"/>
          <w:lang w:eastAsia="ko-KR"/>
        </w:rPr>
        <w:t>:</w:t>
      </w:r>
    </w:p>
    <w:p w14:paraId="4B7F5C03" w14:textId="77777777" w:rsidR="00015D2C" w:rsidRPr="007D0A63" w:rsidRDefault="00015D2C" w:rsidP="00015D2C">
      <w:pPr>
        <w:pStyle w:val="ae"/>
        <w:numPr>
          <w:ilvl w:val="0"/>
          <w:numId w:val="23"/>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For msgA PUSCH data scrambling sequence</w:t>
      </w:r>
      <w:r w:rsidRPr="001E3C01">
        <w:rPr>
          <w:rFonts w:ascii="Times New Roman" w:hAnsi="Times New Roman" w:cs="Times New Roman"/>
          <w:sz w:val="22"/>
          <w:szCs w:val="22"/>
        </w:rPr>
        <w:t>,</w:t>
      </w:r>
      <w:r w:rsidRPr="001E3C01">
        <w:rPr>
          <w:rFonts w:ascii="Times New Roman" w:eastAsia="맑은 고딕" w:hAnsi="Times New Roman" w:cs="Times New Roman"/>
          <w:sz w:val="22"/>
          <w:szCs w:val="22"/>
        </w:rPr>
        <w:t xml:space="preserve"> </w:t>
      </w:r>
    </w:p>
    <w:p w14:paraId="6FF9A9CA" w14:textId="77777777" w:rsidR="00015D2C" w:rsidRPr="007D0A63" w:rsidRDefault="00015D2C" w:rsidP="00015D2C">
      <w:pPr>
        <w:pStyle w:val="ae"/>
        <w:numPr>
          <w:ilvl w:val="1"/>
          <w:numId w:val="23"/>
        </w:numPr>
        <w:spacing w:before="0" w:line="240" w:lineRule="auto"/>
        <w:ind w:leftChars="0"/>
        <w:rPr>
          <w:rFonts w:ascii="Times New Roman" w:eastAsia="맑은 고딕" w:hAnsi="Times New Roman" w:cs="Times New Roman"/>
          <w:sz w:val="22"/>
          <w:szCs w:val="22"/>
          <w:lang w:val="en-GB"/>
        </w:rPr>
      </w:pPr>
      <w:r w:rsidRPr="001E3C01">
        <w:rPr>
          <w:rFonts w:ascii="Times New Roman" w:eastAsia="맑은 고딕" w:hAnsi="Times New Roman" w:cs="Times New Roman"/>
          <w:sz w:val="22"/>
          <w:szCs w:val="22"/>
        </w:rPr>
        <w:t>RA-RNTI and RAPID are applied as seed value of initialization</w:t>
      </w:r>
      <w:r>
        <w:rPr>
          <w:rFonts w:ascii="Times New Roman" w:eastAsia="맑은 고딕" w:hAnsi="Times New Roman" w:cs="Times New Roman"/>
          <w:sz w:val="22"/>
          <w:szCs w:val="22"/>
        </w:rPr>
        <w:t xml:space="preserve"> for CBRA</w:t>
      </w:r>
      <w:r w:rsidRPr="001E3C01">
        <w:rPr>
          <w:rFonts w:ascii="Times New Roman" w:eastAsia="맑은 고딕" w:hAnsi="Times New Roman" w:cs="Times New Roman"/>
          <w:sz w:val="22"/>
          <w:szCs w:val="22"/>
        </w:rPr>
        <w:t>.</w:t>
      </w:r>
    </w:p>
    <w:p w14:paraId="57F3AE41" w14:textId="0A871AEA" w:rsidR="00015D2C" w:rsidRPr="007D0A63" w:rsidRDefault="00015D2C" w:rsidP="00015D2C">
      <w:pPr>
        <w:pStyle w:val="ae"/>
        <w:numPr>
          <w:ilvl w:val="1"/>
          <w:numId w:val="23"/>
        </w:numPr>
        <w:spacing w:before="0" w:line="240" w:lineRule="auto"/>
        <w:ind w:leftChars="0"/>
        <w:rPr>
          <w:rFonts w:ascii="Times New Roman" w:eastAsia="맑은 고딕" w:hAnsi="Times New Roman" w:cs="Times New Roman"/>
          <w:sz w:val="22"/>
          <w:szCs w:val="22"/>
          <w:lang w:val="en-GB"/>
        </w:rPr>
      </w:pPr>
      <w:r>
        <w:rPr>
          <w:rFonts w:ascii="Times New Roman" w:eastAsia="맑은 고딕" w:hAnsi="Times New Roman" w:cs="Times New Roman"/>
          <w:sz w:val="22"/>
          <w:szCs w:val="22"/>
        </w:rPr>
        <w:t xml:space="preserve">C-RNTI is </w:t>
      </w:r>
      <w:r w:rsidRPr="001E3C01">
        <w:rPr>
          <w:rFonts w:ascii="Times New Roman" w:eastAsia="맑은 고딕" w:hAnsi="Times New Roman" w:cs="Times New Roman"/>
          <w:sz w:val="22"/>
          <w:szCs w:val="22"/>
        </w:rPr>
        <w:t>applied as seed value of initialization</w:t>
      </w:r>
      <w:r>
        <w:rPr>
          <w:rFonts w:ascii="Times New Roman" w:eastAsia="맑은 고딕" w:hAnsi="Times New Roman" w:cs="Times New Roman"/>
          <w:sz w:val="22"/>
          <w:szCs w:val="22"/>
        </w:rPr>
        <w:t xml:space="preserve"> for C</w:t>
      </w:r>
      <w:r w:rsidR="00050361">
        <w:rPr>
          <w:rFonts w:ascii="Times New Roman" w:eastAsia="맑은 고딕" w:hAnsi="Times New Roman" w:cs="Times New Roman"/>
          <w:sz w:val="22"/>
          <w:szCs w:val="22"/>
        </w:rPr>
        <w:t>F</w:t>
      </w:r>
      <w:r>
        <w:rPr>
          <w:rFonts w:ascii="Times New Roman" w:eastAsia="맑은 고딕" w:hAnsi="Times New Roman" w:cs="Times New Roman"/>
          <w:sz w:val="22"/>
          <w:szCs w:val="22"/>
        </w:rPr>
        <w:t>RA</w:t>
      </w:r>
      <w:r w:rsidRPr="001E3C01">
        <w:rPr>
          <w:rFonts w:ascii="Times New Roman" w:eastAsia="맑은 고딕" w:hAnsi="Times New Roman" w:cs="Times New Roman"/>
          <w:sz w:val="22"/>
          <w:szCs w:val="22"/>
        </w:rPr>
        <w:t>.</w:t>
      </w:r>
    </w:p>
    <w:p w14:paraId="1EBDD84A" w14:textId="77777777" w:rsidR="00015D2C" w:rsidRPr="00E90C1D" w:rsidRDefault="00015D2C" w:rsidP="00015D2C">
      <w:pPr>
        <w:spacing w:before="0" w:after="0" w:line="240" w:lineRule="auto"/>
        <w:ind w:left="0" w:firstLine="0"/>
        <w:rPr>
          <w:rFonts w:eastAsia="DengXian"/>
          <w:b/>
          <w:i/>
          <w:sz w:val="22"/>
          <w:szCs w:val="22"/>
          <w:lang w:eastAsia="ko-KR"/>
        </w:rPr>
      </w:pPr>
      <w:r>
        <w:rPr>
          <w:rFonts w:eastAsia="DengXian"/>
          <w:b/>
          <w:i/>
          <w:sz w:val="22"/>
          <w:szCs w:val="22"/>
          <w:lang w:eastAsia="ko-KR"/>
        </w:rPr>
        <w:t>Proposal 6</w:t>
      </w:r>
      <w:r w:rsidRPr="00E90C1D">
        <w:rPr>
          <w:rFonts w:eastAsia="DengXian"/>
          <w:b/>
          <w:i/>
          <w:sz w:val="22"/>
          <w:szCs w:val="22"/>
          <w:lang w:eastAsia="ko-KR"/>
        </w:rPr>
        <w:t xml:space="preserve">: </w:t>
      </w:r>
    </w:p>
    <w:p w14:paraId="741F5876" w14:textId="77777777" w:rsidR="00015D2C" w:rsidRDefault="00015D2C" w:rsidP="00015D2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F</w:t>
      </w:r>
      <w:r w:rsidRPr="00754D0D">
        <w:rPr>
          <w:rFonts w:ascii="Times New Roman" w:eastAsia="맑은 고딕" w:hAnsi="Times New Roman" w:cs="Times New Roman"/>
          <w:sz w:val="22"/>
        </w:rPr>
        <w:t>or PUSCH in msgA, use very limited number of MCS level (e.g. one or two MCS levels).</w:t>
      </w:r>
    </w:p>
    <w:p w14:paraId="71918EF1" w14:textId="77777777" w:rsidR="00015D2C" w:rsidRPr="00636838" w:rsidRDefault="00015D2C" w:rsidP="00015D2C">
      <w:pPr>
        <w:pStyle w:val="ae"/>
        <w:numPr>
          <w:ilvl w:val="1"/>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E.g., </w:t>
      </w:r>
      <w:r w:rsidRPr="00127B7C">
        <w:rPr>
          <w:rFonts w:ascii="Times New Roman" w:eastAsia="맑은 고딕" w:hAnsi="Times New Roman" w:cs="Times New Roman"/>
          <w:sz w:val="22"/>
        </w:rPr>
        <w:t>only QPSK for CP-OFDM is applied for PUSCH in msgA, and two types of coding rate are used.</w:t>
      </w:r>
    </w:p>
    <w:p w14:paraId="7FB44241" w14:textId="77777777" w:rsidR="00015D2C" w:rsidRPr="00E90C1D" w:rsidRDefault="00015D2C" w:rsidP="00015D2C">
      <w:pPr>
        <w:spacing w:before="0" w:after="0" w:line="240" w:lineRule="auto"/>
        <w:ind w:left="0" w:firstLine="0"/>
        <w:rPr>
          <w:rFonts w:eastAsia="DengXian"/>
          <w:b/>
          <w:i/>
          <w:sz w:val="22"/>
          <w:szCs w:val="22"/>
          <w:lang w:eastAsia="ko-KR"/>
        </w:rPr>
      </w:pPr>
      <w:r>
        <w:rPr>
          <w:rFonts w:eastAsia="DengXian"/>
          <w:b/>
          <w:i/>
          <w:sz w:val="22"/>
          <w:szCs w:val="22"/>
          <w:lang w:eastAsia="ko-KR"/>
        </w:rPr>
        <w:t>Proposal 7</w:t>
      </w:r>
      <w:r w:rsidRPr="00E90C1D">
        <w:rPr>
          <w:rFonts w:eastAsia="DengXian"/>
          <w:b/>
          <w:i/>
          <w:sz w:val="22"/>
          <w:szCs w:val="22"/>
          <w:lang w:eastAsia="ko-KR"/>
        </w:rPr>
        <w:t xml:space="preserve">: </w:t>
      </w:r>
    </w:p>
    <w:p w14:paraId="415EB1BF" w14:textId="1727C8D5" w:rsidR="00015D2C" w:rsidRDefault="00015D2C" w:rsidP="00015D2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I</w:t>
      </w:r>
      <w:r w:rsidRPr="00127B7C">
        <w:rPr>
          <w:rFonts w:ascii="Times New Roman" w:eastAsia="맑은 고딕" w:hAnsi="Times New Roman" w:cs="Times New Roman"/>
          <w:sz w:val="22"/>
        </w:rPr>
        <w:t>f multiple sets of DMRS frequency resource is allowed, each DMRS frequency resource</w:t>
      </w:r>
      <w:r w:rsidR="00050361">
        <w:rPr>
          <w:rFonts w:ascii="Times New Roman" w:eastAsia="맑은 고딕" w:hAnsi="Times New Roman" w:cs="Times New Roman"/>
          <w:sz w:val="22"/>
        </w:rPr>
        <w:t xml:space="preserve"> (i.e., </w:t>
      </w:r>
      <w:r w:rsidR="00050361">
        <w:rPr>
          <w:rFonts w:ascii="Times New Roman" w:eastAsia="맑은 고딕" w:hAnsi="Times New Roman" w:cs="Times New Roman" w:hint="eastAsia"/>
          <w:sz w:val="22"/>
        </w:rPr>
        <w:t>CDM group</w:t>
      </w:r>
      <w:r w:rsidR="00050361">
        <w:rPr>
          <w:rFonts w:ascii="Times New Roman" w:eastAsia="맑은 고딕" w:hAnsi="Times New Roman" w:cs="Times New Roman"/>
          <w:sz w:val="22"/>
        </w:rPr>
        <w:t>)</w:t>
      </w:r>
      <w:r w:rsidRPr="00127B7C">
        <w:rPr>
          <w:rFonts w:ascii="Times New Roman" w:eastAsia="맑은 고딕" w:hAnsi="Times New Roman" w:cs="Times New Roman"/>
          <w:sz w:val="22"/>
        </w:rPr>
        <w:t xml:space="preserve"> is </w:t>
      </w:r>
      <w:r>
        <w:rPr>
          <w:rFonts w:ascii="Times New Roman" w:eastAsia="맑은 고딕" w:hAnsi="Times New Roman" w:cs="Times New Roman"/>
          <w:sz w:val="22"/>
        </w:rPr>
        <w:t>configured by msgA PUSCH configuration.</w:t>
      </w:r>
    </w:p>
    <w:p w14:paraId="68D5C939" w14:textId="77777777" w:rsidR="00015D2C" w:rsidRDefault="00015D2C" w:rsidP="00015D2C">
      <w:pPr>
        <w:pStyle w:val="ae"/>
        <w:numPr>
          <w:ilvl w:val="0"/>
          <w:numId w:val="21"/>
        </w:numPr>
        <w:wordWrap/>
        <w:spacing w:before="0" w:line="240" w:lineRule="auto"/>
        <w:ind w:leftChars="0"/>
        <w:rPr>
          <w:rFonts w:ascii="Times New Roman" w:eastAsia="맑은 고딕" w:hAnsi="Times New Roman" w:cs="Times New Roman"/>
          <w:sz w:val="22"/>
        </w:rPr>
      </w:pPr>
      <w:r w:rsidRPr="00AE53EB">
        <w:rPr>
          <w:rFonts w:ascii="Times New Roman" w:eastAsia="맑은 고딕" w:hAnsi="Times New Roman" w:cs="Times New Roman"/>
          <w:sz w:val="22"/>
          <w:lang w:val="en-GB"/>
        </w:rPr>
        <w:t xml:space="preserve">If multiple MCS levels are allowed for PUSCH transmission, multiple types of PUSCH resource are </w:t>
      </w:r>
      <w:r>
        <w:rPr>
          <w:rFonts w:ascii="Times New Roman" w:eastAsia="맑은 고딕" w:hAnsi="Times New Roman" w:cs="Times New Roman"/>
          <w:sz w:val="22"/>
          <w:lang w:val="en-GB"/>
        </w:rPr>
        <w:t>configured</w:t>
      </w:r>
      <w:r w:rsidRPr="00AE53EB">
        <w:rPr>
          <w:rFonts w:ascii="Times New Roman" w:eastAsia="맑은 고딕" w:hAnsi="Times New Roman" w:cs="Times New Roman"/>
          <w:sz w:val="22"/>
          <w:lang w:val="en-GB"/>
        </w:rPr>
        <w:t xml:space="preserve"> </w:t>
      </w:r>
      <w:r>
        <w:rPr>
          <w:rFonts w:ascii="Times New Roman" w:eastAsia="맑은 고딕" w:hAnsi="Times New Roman" w:cs="Times New Roman"/>
          <w:sz w:val="22"/>
        </w:rPr>
        <w:t>by msgA PUSCH configuration</w:t>
      </w:r>
      <w:r w:rsidRPr="00AE53EB">
        <w:rPr>
          <w:rFonts w:ascii="Times New Roman" w:eastAsia="맑은 고딕" w:hAnsi="Times New Roman" w:cs="Times New Roman"/>
          <w:sz w:val="22"/>
          <w:lang w:val="en-GB"/>
        </w:rPr>
        <w:t xml:space="preserve"> depending on MCS level.</w:t>
      </w:r>
    </w:p>
    <w:p w14:paraId="6C956B91" w14:textId="2314593F" w:rsidR="00015D2C" w:rsidRPr="00AE53EB" w:rsidRDefault="00015D2C" w:rsidP="00015D2C">
      <w:pPr>
        <w:pStyle w:val="ae"/>
        <w:numPr>
          <w:ilvl w:val="0"/>
          <w:numId w:val="21"/>
        </w:numPr>
        <w:wordWrap/>
        <w:spacing w:before="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 xml:space="preserve">The value range configured by </w:t>
      </w:r>
      <w:r w:rsidRPr="008D3273">
        <w:rPr>
          <w:rFonts w:ascii="Times New Roman" w:eastAsia="맑은 고딕" w:hAnsi="Times New Roman" w:cs="Times New Roman"/>
          <w:i/>
          <w:sz w:val="22"/>
        </w:rPr>
        <w:t>ssb-perRACH-OccasionAndCB-PreamblesPerSSB-msgA</w:t>
      </w:r>
      <w:r>
        <w:rPr>
          <w:rFonts w:ascii="Times New Roman" w:eastAsia="맑은 고딕" w:hAnsi="Times New Roman" w:cs="Times New Roman"/>
          <w:sz w:val="22"/>
        </w:rPr>
        <w:t xml:space="preserve"> can be divided by N-parts. A part of value range compose</w:t>
      </w:r>
      <w:r w:rsidR="00050361">
        <w:rPr>
          <w:rFonts w:ascii="Times New Roman" w:eastAsia="맑은 고딕" w:hAnsi="Times New Roman" w:cs="Times New Roman"/>
          <w:sz w:val="22"/>
        </w:rPr>
        <w:t>s</w:t>
      </w:r>
      <w:r>
        <w:rPr>
          <w:rFonts w:ascii="Times New Roman" w:eastAsia="맑은 고딕" w:hAnsi="Times New Roman" w:cs="Times New Roman"/>
          <w:sz w:val="22"/>
        </w:rPr>
        <w:t xml:space="preserve"> a set of RAPID which is </w:t>
      </w:r>
      <w:r w:rsidRPr="00AE53EB">
        <w:rPr>
          <w:rFonts w:ascii="Times New Roman" w:eastAsia="맑은 고딕" w:hAnsi="Times New Roman" w:cs="Times New Roman"/>
          <w:sz w:val="22"/>
        </w:rPr>
        <w:t xml:space="preserve">associated with </w:t>
      </w:r>
      <w:r>
        <w:rPr>
          <w:rFonts w:ascii="Times New Roman" w:eastAsia="맑은 고딕" w:hAnsi="Times New Roman" w:cs="Times New Roman"/>
          <w:sz w:val="22"/>
        </w:rPr>
        <w:t>a</w:t>
      </w:r>
      <w:r w:rsidR="001F00E2">
        <w:rPr>
          <w:rFonts w:ascii="Times New Roman" w:eastAsia="맑은 고딕" w:hAnsi="Times New Roman" w:cs="Times New Roman"/>
          <w:sz w:val="22"/>
        </w:rPr>
        <w:t>n</w:t>
      </w:r>
      <w:r>
        <w:rPr>
          <w:rFonts w:ascii="Times New Roman" w:eastAsia="맑은 고딕" w:hAnsi="Times New Roman" w:cs="Times New Roman"/>
          <w:sz w:val="22"/>
        </w:rPr>
        <w:t xml:space="preserve"> msgA PUSCH configuration. Also, other part of value range is associated with other msgA PUSCH configuration.</w:t>
      </w:r>
    </w:p>
    <w:p w14:paraId="622B7B3E" w14:textId="77777777" w:rsidR="00015D2C" w:rsidRPr="00015D2C" w:rsidRDefault="00015D2C" w:rsidP="00015D2C">
      <w:pPr>
        <w:spacing w:before="0" w:line="240" w:lineRule="auto"/>
        <w:ind w:left="0" w:firstLine="0"/>
        <w:rPr>
          <w:rFonts w:eastAsia="맑은 고딕"/>
          <w:sz w:val="22"/>
        </w:rPr>
      </w:pPr>
    </w:p>
    <w:p w14:paraId="6D44C3FC" w14:textId="77777777" w:rsidR="00015D2C" w:rsidRPr="00015D2C" w:rsidRDefault="00015D2C" w:rsidP="00015D2C">
      <w:pPr>
        <w:spacing w:before="0" w:line="240" w:lineRule="auto"/>
        <w:ind w:left="0" w:firstLine="0"/>
        <w:rPr>
          <w:rFonts w:eastAsia="맑은 고딕"/>
          <w:b/>
          <w:sz w:val="22"/>
          <w:u w:val="single"/>
        </w:rPr>
      </w:pPr>
      <w:r w:rsidRPr="00015D2C">
        <w:rPr>
          <w:rFonts w:eastAsia="맑은 고딕"/>
          <w:b/>
          <w:sz w:val="22"/>
          <w:u w:val="single"/>
        </w:rPr>
        <w:t>Mapping of RACH preamble and PUSCH resource</w:t>
      </w:r>
    </w:p>
    <w:p w14:paraId="1C83EEDA" w14:textId="77777777" w:rsidR="00015D2C" w:rsidRPr="00F83832" w:rsidRDefault="00015D2C" w:rsidP="00015D2C">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8</w:t>
      </w:r>
      <w:r w:rsidRPr="00F83832">
        <w:rPr>
          <w:rFonts w:eastAsia="DengXian"/>
          <w:b/>
          <w:i/>
          <w:sz w:val="22"/>
          <w:szCs w:val="22"/>
          <w:lang w:eastAsia="ko-KR"/>
        </w:rPr>
        <w:t xml:space="preserve">: </w:t>
      </w:r>
    </w:p>
    <w:p w14:paraId="0C6EF14C" w14:textId="3ED240FF" w:rsidR="00015D2C" w:rsidRDefault="00015D2C" w:rsidP="00015D2C">
      <w:pPr>
        <w:pStyle w:val="ae"/>
        <w:numPr>
          <w:ilvl w:val="0"/>
          <w:numId w:val="21"/>
        </w:numPr>
        <w:wordWrap/>
        <w:spacing w:before="0" w:line="240" w:lineRule="auto"/>
        <w:ind w:leftChars="0"/>
        <w:rPr>
          <w:rFonts w:ascii="Times New Roman" w:eastAsia="맑은 고딕" w:hAnsi="Times New Roman" w:cs="Times New Roman"/>
          <w:sz w:val="22"/>
        </w:rPr>
      </w:pPr>
      <w:r w:rsidRPr="00F83832">
        <w:rPr>
          <w:rFonts w:ascii="Times New Roman" w:eastAsia="맑은 고딕" w:hAnsi="Times New Roman" w:cs="Times New Roman"/>
          <w:sz w:val="22"/>
        </w:rPr>
        <w:t xml:space="preserve">For the case of separate ROs for 2-step and 4-step RACH, allow </w:t>
      </w:r>
      <w:r w:rsidR="001F00E2">
        <w:rPr>
          <w:rFonts w:ascii="Times New Roman" w:eastAsia="맑은 고딕" w:hAnsi="Times New Roman" w:cs="Times New Roman"/>
          <w:sz w:val="22"/>
        </w:rPr>
        <w:t>a</w:t>
      </w:r>
      <w:r w:rsidRPr="00F83832">
        <w:rPr>
          <w:rFonts w:ascii="Times New Roman" w:eastAsia="맑은 고딕" w:hAnsi="Times New Roman" w:cs="Times New Roman"/>
          <w:sz w:val="22"/>
        </w:rPr>
        <w:t xml:space="preserve"> configuration that OFDM symbols within a first half RACH slot are used as RO</w:t>
      </w:r>
      <w:r>
        <w:rPr>
          <w:rFonts w:ascii="Times New Roman" w:eastAsia="맑은 고딕" w:hAnsi="Times New Roman" w:cs="Times New Roman"/>
          <w:sz w:val="22"/>
        </w:rPr>
        <w:t>.</w:t>
      </w:r>
    </w:p>
    <w:p w14:paraId="278297D4" w14:textId="77777777" w:rsidR="00050361" w:rsidRPr="00F83832" w:rsidRDefault="00050361" w:rsidP="00050361">
      <w:pPr>
        <w:spacing w:before="0" w:after="0" w:line="240" w:lineRule="auto"/>
        <w:ind w:left="0" w:firstLine="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9</w:t>
      </w:r>
      <w:r w:rsidRPr="00F83832">
        <w:rPr>
          <w:rFonts w:eastAsia="DengXian"/>
          <w:b/>
          <w:i/>
          <w:sz w:val="22"/>
          <w:szCs w:val="22"/>
          <w:lang w:eastAsia="ko-KR"/>
        </w:rPr>
        <w:t xml:space="preserve">: </w:t>
      </w:r>
    </w:p>
    <w:p w14:paraId="580755BD" w14:textId="77777777" w:rsidR="00050361" w:rsidRPr="00050361" w:rsidRDefault="00050361" w:rsidP="00050361">
      <w:pPr>
        <w:pStyle w:val="ae"/>
        <w:numPr>
          <w:ilvl w:val="0"/>
          <w:numId w:val="21"/>
        </w:numPr>
        <w:wordWrap/>
        <w:spacing w:before="0" w:line="240" w:lineRule="auto"/>
        <w:ind w:leftChars="0"/>
        <w:rPr>
          <w:rFonts w:ascii="Times New Roman" w:eastAsia="맑은 고딕" w:hAnsi="Times New Roman" w:cs="Times New Roman"/>
          <w:sz w:val="22"/>
        </w:rPr>
      </w:pPr>
      <w:r w:rsidRPr="00A22AE8">
        <w:rPr>
          <w:rFonts w:ascii="Times New Roman" w:hAnsi="Times New Roman" w:cs="Times New Roman"/>
          <w:color w:val="202124"/>
          <w:sz w:val="22"/>
        </w:rPr>
        <w:t>Preambles in available ROs at a RACH slot in front of available POs are mapped to the PRU</w:t>
      </w:r>
      <w:r>
        <w:rPr>
          <w:rFonts w:ascii="Times New Roman" w:hAnsi="Times New Roman" w:cs="Times New Roman"/>
          <w:color w:val="202124"/>
          <w:sz w:val="22"/>
        </w:rPr>
        <w:t>s</w:t>
      </w:r>
      <w:r w:rsidRPr="00A22AE8">
        <w:rPr>
          <w:rFonts w:ascii="Times New Roman" w:hAnsi="Times New Roman" w:cs="Times New Roman"/>
          <w:color w:val="202124"/>
          <w:sz w:val="22"/>
        </w:rPr>
        <w:t xml:space="preserve"> in </w:t>
      </w:r>
      <w:r>
        <w:rPr>
          <w:rFonts w:ascii="Times New Roman" w:hAnsi="Times New Roman" w:cs="Times New Roman"/>
          <w:color w:val="202124"/>
          <w:sz w:val="22"/>
        </w:rPr>
        <w:t xml:space="preserve">available </w:t>
      </w:r>
      <w:r w:rsidRPr="00A22AE8">
        <w:rPr>
          <w:rFonts w:ascii="Times New Roman" w:hAnsi="Times New Roman" w:cs="Times New Roman"/>
          <w:color w:val="202124"/>
          <w:sz w:val="22"/>
        </w:rPr>
        <w:t>PO</w:t>
      </w:r>
      <w:r>
        <w:rPr>
          <w:rFonts w:ascii="Times New Roman" w:hAnsi="Times New Roman" w:cs="Times New Roman"/>
          <w:color w:val="202124"/>
          <w:sz w:val="22"/>
        </w:rPr>
        <w:t>s</w:t>
      </w:r>
      <w:r w:rsidRPr="00A22AE8">
        <w:rPr>
          <w:rFonts w:ascii="Times New Roman" w:hAnsi="Times New Roman" w:cs="Times New Roman"/>
          <w:color w:val="202124"/>
          <w:sz w:val="22"/>
        </w:rPr>
        <w:t>.</w:t>
      </w:r>
    </w:p>
    <w:p w14:paraId="2C711691" w14:textId="77777777" w:rsidR="00050361" w:rsidRPr="00A22AE8" w:rsidRDefault="00050361" w:rsidP="00050361">
      <w:pPr>
        <w:pStyle w:val="ae"/>
        <w:numPr>
          <w:ilvl w:val="0"/>
          <w:numId w:val="21"/>
        </w:numPr>
        <w:spacing w:before="0" w:line="240" w:lineRule="auto"/>
        <w:ind w:leftChars="0"/>
        <w:rPr>
          <w:rFonts w:ascii="Times New Roman" w:hAnsi="Times New Roman" w:cs="Times New Roman"/>
          <w:color w:val="202124"/>
          <w:sz w:val="22"/>
        </w:rPr>
      </w:pPr>
      <w:r w:rsidRPr="00A22AE8">
        <w:rPr>
          <w:rFonts w:ascii="Times New Roman" w:hAnsi="Times New Roman" w:cs="Times New Roman"/>
          <w:color w:val="202124"/>
          <w:sz w:val="22"/>
        </w:rPr>
        <w:t>SSB to RO association period is applied to RACH preamble to PRU mapping</w:t>
      </w:r>
      <w:r>
        <w:rPr>
          <w:rFonts w:ascii="Times New Roman" w:hAnsi="Times New Roman" w:cs="Times New Roman"/>
          <w:color w:val="202124"/>
          <w:sz w:val="22"/>
        </w:rPr>
        <w:t>.</w:t>
      </w:r>
    </w:p>
    <w:p w14:paraId="097B8987" w14:textId="77777777" w:rsidR="00050361" w:rsidRDefault="00050361" w:rsidP="00050361">
      <w:pPr>
        <w:pStyle w:val="ae"/>
        <w:numPr>
          <w:ilvl w:val="1"/>
          <w:numId w:val="21"/>
        </w:numPr>
        <w:spacing w:before="0" w:line="240" w:lineRule="auto"/>
        <w:ind w:leftChars="0"/>
        <w:rPr>
          <w:rFonts w:ascii="Times New Roman" w:hAnsi="Times New Roman" w:cs="Times New Roman"/>
          <w:color w:val="202124"/>
          <w:sz w:val="22"/>
        </w:rPr>
      </w:pPr>
      <w:r>
        <w:rPr>
          <w:rFonts w:ascii="Times New Roman" w:hAnsi="Times New Roman" w:cs="Times New Roman"/>
          <w:color w:val="202124"/>
          <w:sz w:val="22"/>
        </w:rPr>
        <w:t xml:space="preserve">Preambles in available ROs within an </w:t>
      </w:r>
      <w:r w:rsidRPr="002E701D">
        <w:rPr>
          <w:rFonts w:ascii="Times New Roman" w:hAnsi="Times New Roman" w:cs="Times New Roman"/>
          <w:color w:val="202124"/>
          <w:sz w:val="22"/>
        </w:rPr>
        <w:t xml:space="preserve">association period </w:t>
      </w:r>
      <w:r>
        <w:rPr>
          <w:rFonts w:ascii="Times New Roman" w:hAnsi="Times New Roman" w:cs="Times New Roman"/>
          <w:color w:val="202124"/>
          <w:sz w:val="22"/>
        </w:rPr>
        <w:t xml:space="preserve">for </w:t>
      </w:r>
      <w:r w:rsidRPr="002E701D">
        <w:rPr>
          <w:rFonts w:ascii="Times New Roman" w:hAnsi="Times New Roman" w:cs="Times New Roman"/>
          <w:color w:val="202124"/>
          <w:sz w:val="22"/>
        </w:rPr>
        <w:t>SSB</w:t>
      </w:r>
      <w:r>
        <w:rPr>
          <w:rFonts w:ascii="Times New Roman" w:hAnsi="Times New Roman" w:cs="Times New Roman"/>
          <w:color w:val="202124"/>
          <w:sz w:val="22"/>
        </w:rPr>
        <w:t xml:space="preserve"> to RO</w:t>
      </w:r>
      <w:r w:rsidRPr="002E701D">
        <w:rPr>
          <w:rFonts w:ascii="Times New Roman" w:hAnsi="Times New Roman" w:cs="Times New Roman"/>
          <w:color w:val="202124"/>
          <w:sz w:val="22"/>
        </w:rPr>
        <w:t xml:space="preserve"> </w:t>
      </w:r>
      <w:r>
        <w:rPr>
          <w:rFonts w:ascii="Times New Roman" w:hAnsi="Times New Roman" w:cs="Times New Roman"/>
          <w:color w:val="202124"/>
          <w:sz w:val="22"/>
        </w:rPr>
        <w:t>mapping are mapped to PRUs in available POs within the association period.</w:t>
      </w:r>
    </w:p>
    <w:p w14:paraId="3923E5B8" w14:textId="77777777" w:rsidR="00015D2C" w:rsidRPr="00015D2C" w:rsidRDefault="00015D2C" w:rsidP="00015D2C">
      <w:pPr>
        <w:spacing w:before="0" w:after="0" w:line="240" w:lineRule="auto"/>
        <w:ind w:left="284" w:hangingChars="129"/>
        <w:rPr>
          <w:rFonts w:eastAsia="맑은 고딕" w:hint="eastAsia"/>
          <w:sz w:val="22"/>
          <w:lang w:val="en-US" w:eastAsia="ko-KR"/>
        </w:rPr>
      </w:pPr>
    </w:p>
    <w:p w14:paraId="447FCF83" w14:textId="77777777" w:rsidR="001E3C01" w:rsidRPr="00636838" w:rsidRDefault="001E3C01" w:rsidP="000B7442">
      <w:pPr>
        <w:spacing w:before="0" w:after="0" w:line="240" w:lineRule="auto"/>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417FA5D4" w14:textId="76416B72" w:rsidR="00531547" w:rsidRDefault="00877BEA" w:rsidP="00877BEA">
      <w:pPr>
        <w:spacing w:before="0" w:after="0" w:line="240" w:lineRule="auto"/>
        <w:ind w:left="0" w:firstLine="0"/>
        <w:rPr>
          <w:sz w:val="22"/>
          <w:szCs w:val="22"/>
          <w:lang w:eastAsia="en-GB"/>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5D4B7E">
        <w:rPr>
          <w:sz w:val="22"/>
          <w:szCs w:val="22"/>
          <w:lang w:eastAsia="en-GB"/>
        </w:rPr>
        <w:t>RAN1#9</w:t>
      </w:r>
      <w:r w:rsidR="00861169">
        <w:rPr>
          <w:sz w:val="22"/>
          <w:szCs w:val="22"/>
          <w:lang w:eastAsia="en-GB"/>
        </w:rPr>
        <w:t>8</w:t>
      </w:r>
      <w:r w:rsidR="005D4B7E">
        <w:rPr>
          <w:sz w:val="22"/>
          <w:szCs w:val="22"/>
          <w:lang w:eastAsia="en-GB"/>
        </w:rPr>
        <w:t xml:space="preserve"> meeting, Chairman’s note</w:t>
      </w:r>
    </w:p>
    <w:p w14:paraId="56F75BC5" w14:textId="539F62D2" w:rsidR="00861169" w:rsidRPr="0078790B" w:rsidRDefault="00861169" w:rsidP="00877BEA">
      <w:pPr>
        <w:spacing w:before="0" w:after="0" w:line="240" w:lineRule="auto"/>
        <w:ind w:left="0" w:firstLine="0"/>
        <w:rPr>
          <w:rFonts w:eastAsia="맑은 고딕"/>
          <w:lang w:eastAsia="ko-KR"/>
        </w:rPr>
      </w:pPr>
      <w:r>
        <w:rPr>
          <w:sz w:val="22"/>
          <w:szCs w:val="22"/>
          <w:lang w:eastAsia="en-GB"/>
        </w:rPr>
        <w:t xml:space="preserve">[2] </w:t>
      </w:r>
      <w:r w:rsidRPr="00861169">
        <w:rPr>
          <w:sz w:val="22"/>
          <w:szCs w:val="22"/>
          <w:lang w:eastAsia="en-GB"/>
        </w:rPr>
        <w:t>[98-NR-07] Email approval of multiple msgA PUSCH configurations for 2-step RACH</w:t>
      </w:r>
    </w:p>
    <w:p w14:paraId="4BE83A0F" w14:textId="77777777" w:rsidR="0078790B" w:rsidRDefault="0078790B" w:rsidP="0078790B">
      <w:pPr>
        <w:spacing w:before="0" w:after="0" w:line="240" w:lineRule="auto"/>
        <w:ind w:left="284" w:hangingChars="129"/>
        <w:rPr>
          <w:rFonts w:eastAsia="맑은 고딕"/>
          <w:sz w:val="22"/>
          <w:lang w:eastAsia="ko-KR"/>
        </w:rPr>
      </w:pPr>
    </w:p>
    <w:p w14:paraId="4C86256C" w14:textId="00F95166" w:rsidR="0078790B" w:rsidRPr="002770E4" w:rsidRDefault="0078790B" w:rsidP="0078790B">
      <w:pPr>
        <w:pStyle w:val="1"/>
        <w:numPr>
          <w:ilvl w:val="0"/>
          <w:numId w:val="0"/>
        </w:numPr>
        <w:rPr>
          <w:b/>
        </w:rPr>
      </w:pPr>
      <w:r>
        <w:rPr>
          <w:rFonts w:eastAsia="맑은 고딕"/>
          <w:b/>
          <w:lang w:eastAsia="ko-KR"/>
        </w:rPr>
        <w:t>Annex</w:t>
      </w:r>
      <w:r w:rsidR="005D4B7E">
        <w:rPr>
          <w:rFonts w:eastAsia="맑은 고딕"/>
          <w:b/>
          <w:lang w:eastAsia="ko-KR"/>
        </w:rPr>
        <w:t>: RAN1 agreement</w:t>
      </w:r>
    </w:p>
    <w:tbl>
      <w:tblPr>
        <w:tblStyle w:val="a8"/>
        <w:tblW w:w="0" w:type="auto"/>
        <w:tblInd w:w="-5" w:type="dxa"/>
        <w:tblLook w:val="04A0" w:firstRow="1" w:lastRow="0" w:firstColumn="1" w:lastColumn="0" w:noHBand="0" w:noVBand="1"/>
      </w:tblPr>
      <w:tblGrid>
        <w:gridCol w:w="9633"/>
      </w:tblGrid>
      <w:tr w:rsidR="005D4B7E" w14:paraId="0BA9D501" w14:textId="77777777" w:rsidTr="000419C3">
        <w:tc>
          <w:tcPr>
            <w:tcW w:w="9633" w:type="dxa"/>
          </w:tcPr>
          <w:p w14:paraId="161FD341" w14:textId="6594EE44" w:rsidR="005D4B7E" w:rsidRPr="005D4B7E" w:rsidRDefault="005D4B7E" w:rsidP="005D4B7E">
            <w:pPr>
              <w:ind w:left="0" w:firstLine="0"/>
              <w:rPr>
                <w:rFonts w:eastAsiaTheme="minorEastAsia"/>
                <w:b/>
                <w:u w:val="single"/>
                <w:lang w:eastAsia="ko-KR"/>
              </w:rPr>
            </w:pPr>
            <w:r w:rsidRPr="005D4B7E">
              <w:rPr>
                <w:rFonts w:eastAsiaTheme="minorEastAsia" w:hint="eastAsia"/>
                <w:b/>
                <w:u w:val="single"/>
                <w:lang w:eastAsia="ko-KR"/>
              </w:rPr>
              <w:t>RAN1#9</w:t>
            </w:r>
            <w:r w:rsidR="00861169">
              <w:rPr>
                <w:rFonts w:eastAsiaTheme="minorEastAsia"/>
                <w:b/>
                <w:u w:val="single"/>
                <w:lang w:eastAsia="ko-KR"/>
              </w:rPr>
              <w:t>8</w:t>
            </w:r>
            <w:r>
              <w:rPr>
                <w:rFonts w:eastAsiaTheme="minorEastAsia"/>
                <w:b/>
                <w:u w:val="single"/>
                <w:lang w:eastAsia="ko-KR"/>
              </w:rPr>
              <w:t xml:space="preserve"> [1]</w:t>
            </w:r>
          </w:p>
          <w:p w14:paraId="06F4866F" w14:textId="77777777" w:rsidR="00861169" w:rsidRPr="00861169" w:rsidRDefault="00861169" w:rsidP="00861169">
            <w:pPr>
              <w:spacing w:before="0" w:after="0" w:line="240" w:lineRule="auto"/>
              <w:ind w:left="0" w:firstLine="0"/>
              <w:rPr>
                <w:lang w:eastAsia="x-none"/>
              </w:rPr>
            </w:pPr>
            <w:r w:rsidRPr="00861169">
              <w:rPr>
                <w:highlight w:val="green"/>
                <w:lang w:eastAsia="x-none"/>
              </w:rPr>
              <w:t>Agreements</w:t>
            </w:r>
            <w:r w:rsidRPr="00861169">
              <w:rPr>
                <w:lang w:eastAsia="x-none"/>
              </w:rPr>
              <w:t>:</w:t>
            </w:r>
          </w:p>
          <w:p w14:paraId="6DD607C5" w14:textId="77777777" w:rsidR="00861169" w:rsidRPr="00861169" w:rsidRDefault="00861169" w:rsidP="002C1C43">
            <w:pPr>
              <w:pStyle w:val="ae"/>
              <w:numPr>
                <w:ilvl w:val="0"/>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hAnsi="Times New Roman" w:cs="Times New Roman"/>
                <w:bCs/>
                <w:lang w:eastAsia="zh-CN"/>
              </w:rPr>
              <w:t xml:space="preserve">The following parameters are further defined per msgA PUSCH configuration </w:t>
            </w:r>
          </w:p>
          <w:p w14:paraId="46F4FA4A" w14:textId="77777777" w:rsidR="00861169" w:rsidRPr="00861169" w:rsidRDefault="00861169" w:rsidP="002C1C43">
            <w:pPr>
              <w:pStyle w:val="ae"/>
              <w:numPr>
                <w:ilvl w:val="1"/>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hAnsi="Times New Roman" w:cs="Times New Roman"/>
                <w:lang w:eastAsia="zh-CN"/>
              </w:rPr>
              <w:t>Common parameters for both option 1 (separate configuration) and option 2 (relative location)</w:t>
            </w:r>
          </w:p>
          <w:p w14:paraId="3F32CE1C" w14:textId="77777777" w:rsidR="00861169" w:rsidRPr="00861169" w:rsidRDefault="00861169" w:rsidP="002C1C43">
            <w:pPr>
              <w:pStyle w:val="ae"/>
              <w:numPr>
                <w:ilvl w:val="2"/>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hAnsi="Times New Roman" w:cs="Times New Roman"/>
              </w:rPr>
              <w:t>Number of slots (in active UL BWP numerology) containing one or multiple POs</w:t>
            </w:r>
            <w:r w:rsidRPr="00861169">
              <w:rPr>
                <w:rFonts w:ascii="Times New Roman" w:eastAsia="SimSun" w:hAnsi="Times New Roman" w:cs="Times New Roman"/>
              </w:rPr>
              <w:t>, each slot has the same time domain resource allocation</w:t>
            </w:r>
          </w:p>
          <w:p w14:paraId="1B19F139" w14:textId="77777777" w:rsidR="00861169" w:rsidRPr="00861169" w:rsidRDefault="00861169" w:rsidP="002C1C43">
            <w:pPr>
              <w:pStyle w:val="ae"/>
              <w:numPr>
                <w:ilvl w:val="2"/>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hAnsi="Times New Roman" w:cs="Times New Roman"/>
              </w:rPr>
              <w:t>Number of time domain POs in each slot</w:t>
            </w:r>
          </w:p>
          <w:p w14:paraId="4D47E482" w14:textId="77777777" w:rsidR="00861169" w:rsidRPr="00861169" w:rsidRDefault="00861169" w:rsidP="002C1C43">
            <w:pPr>
              <w:pStyle w:val="ae"/>
              <w:numPr>
                <w:ilvl w:val="3"/>
                <w:numId w:val="33"/>
              </w:numPr>
              <w:wordWrap/>
              <w:autoSpaceDE/>
              <w:autoSpaceDN/>
              <w:spacing w:before="0" w:line="240" w:lineRule="auto"/>
              <w:ind w:leftChars="0"/>
              <w:contextualSpacing/>
              <w:jc w:val="left"/>
              <w:rPr>
                <w:rFonts w:ascii="Times New Roman" w:eastAsia="SimSun" w:hAnsi="Times New Roman" w:cs="Times New Roman"/>
              </w:rPr>
            </w:pPr>
            <w:r w:rsidRPr="002E1DCB">
              <w:rPr>
                <w:rFonts w:ascii="Times New Roman" w:hAnsi="Times New Roman" w:cs="Times New Roman"/>
                <w:highlight w:val="yellow"/>
              </w:rPr>
              <w:t>POs including guard period are contiguous in time domain</w:t>
            </w:r>
            <w:r w:rsidRPr="00861169">
              <w:rPr>
                <w:rFonts w:ascii="Times New Roman" w:hAnsi="Times New Roman" w:cs="Times New Roman"/>
              </w:rPr>
              <w:t xml:space="preserve"> within a slot</w:t>
            </w:r>
          </w:p>
          <w:p w14:paraId="5A163008" w14:textId="77777777" w:rsidR="00861169" w:rsidRPr="00861169" w:rsidRDefault="00861169" w:rsidP="002C1C43">
            <w:pPr>
              <w:pStyle w:val="ae"/>
              <w:numPr>
                <w:ilvl w:val="2"/>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eastAsia="SimSun" w:hAnsi="Times New Roman" w:cs="Times New Roman"/>
              </w:rPr>
              <w:t>SLIV-based, indicating the start symbol of the first PO in each slot, and the number of occupied symbols of each PO in time domain</w:t>
            </w:r>
          </w:p>
          <w:p w14:paraId="203D96D3" w14:textId="77777777" w:rsidR="00861169" w:rsidRPr="00861169" w:rsidRDefault="00861169" w:rsidP="002C1C43">
            <w:pPr>
              <w:pStyle w:val="ae"/>
              <w:numPr>
                <w:ilvl w:val="3"/>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eastAsia="SimSun" w:hAnsi="Times New Roman" w:cs="Times New Roman"/>
              </w:rPr>
              <w:t xml:space="preserve">the number of occupied symbols </w:t>
            </w:r>
            <w:r w:rsidRPr="002E1DCB">
              <w:rPr>
                <w:rFonts w:ascii="Times New Roman" w:eastAsia="SimSun" w:hAnsi="Times New Roman" w:cs="Times New Roman"/>
                <w:highlight w:val="yellow"/>
              </w:rPr>
              <w:t>excludes the guard period</w:t>
            </w:r>
          </w:p>
          <w:p w14:paraId="75CFD00D" w14:textId="77777777" w:rsidR="00861169" w:rsidRPr="00861169" w:rsidRDefault="00861169" w:rsidP="002C1C43">
            <w:pPr>
              <w:pStyle w:val="ae"/>
              <w:numPr>
                <w:ilvl w:val="2"/>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eastAsia="SimSun" w:hAnsi="Times New Roman" w:cs="Times New Roman"/>
              </w:rPr>
              <w:t>PUSCH mapping type A or B</w:t>
            </w:r>
          </w:p>
          <w:p w14:paraId="406D73CA" w14:textId="77777777" w:rsidR="00861169" w:rsidRPr="00861169" w:rsidRDefault="00861169" w:rsidP="002C1C43">
            <w:pPr>
              <w:pStyle w:val="ae"/>
              <w:numPr>
                <w:ilvl w:val="2"/>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eastAsia="SimSun" w:hAnsi="Times New Roman" w:cs="Times New Roman"/>
              </w:rPr>
              <w:t xml:space="preserve">Configurable </w:t>
            </w:r>
            <w:r w:rsidRPr="00861169">
              <w:rPr>
                <w:rFonts w:ascii="Times New Roman" w:hAnsi="Times New Roman" w:cs="Times New Roman"/>
              </w:rPr>
              <w:t xml:space="preserve">guard period, </w:t>
            </w:r>
            <w:r w:rsidRPr="00D948BB">
              <w:rPr>
                <w:rFonts w:ascii="Times New Roman" w:hAnsi="Times New Roman" w:cs="Times New Roman"/>
                <w:highlight w:val="yellow"/>
              </w:rPr>
              <w:t>value range in the unit of symbols FFS</w:t>
            </w:r>
          </w:p>
          <w:p w14:paraId="41FFE9F8" w14:textId="77777777" w:rsidR="00861169" w:rsidRPr="00861169" w:rsidRDefault="00861169" w:rsidP="002C1C43">
            <w:pPr>
              <w:pStyle w:val="ae"/>
              <w:numPr>
                <w:ilvl w:val="2"/>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eastAsia="SimSun" w:hAnsi="Times New Roman" w:cs="Times New Roman"/>
              </w:rPr>
              <w:t>Frequency start point with respect to the first PRB of the active UL BWP</w:t>
            </w:r>
          </w:p>
          <w:p w14:paraId="11BFA3EA" w14:textId="77777777" w:rsidR="00861169" w:rsidRPr="00D948BB" w:rsidRDefault="00861169" w:rsidP="002C1C43">
            <w:pPr>
              <w:pStyle w:val="ae"/>
              <w:numPr>
                <w:ilvl w:val="3"/>
                <w:numId w:val="33"/>
              </w:numPr>
              <w:wordWrap/>
              <w:autoSpaceDE/>
              <w:autoSpaceDN/>
              <w:spacing w:before="0" w:line="240" w:lineRule="auto"/>
              <w:ind w:leftChars="0"/>
              <w:contextualSpacing/>
              <w:jc w:val="left"/>
              <w:rPr>
                <w:rFonts w:ascii="Times New Roman" w:eastAsia="SimSun" w:hAnsi="Times New Roman" w:cs="Times New Roman"/>
                <w:highlight w:val="yellow"/>
              </w:rPr>
            </w:pPr>
            <w:r w:rsidRPr="00D948BB">
              <w:rPr>
                <w:rFonts w:ascii="Times New Roman" w:eastAsia="SimSun" w:hAnsi="Times New Roman" w:cs="Times New Roman"/>
                <w:highlight w:val="yellow"/>
              </w:rPr>
              <w:lastRenderedPageBreak/>
              <w:t>FFS: configurable PRB-level guard band, up to 1 PRB</w:t>
            </w:r>
          </w:p>
          <w:p w14:paraId="0000132A" w14:textId="77777777" w:rsidR="00861169" w:rsidRPr="00861169" w:rsidRDefault="00861169" w:rsidP="00861169">
            <w:pPr>
              <w:spacing w:before="0" w:after="0" w:line="240" w:lineRule="auto"/>
              <w:rPr>
                <w:lang w:eastAsia="x-none"/>
              </w:rPr>
            </w:pPr>
          </w:p>
          <w:p w14:paraId="1DEBECDB" w14:textId="77777777" w:rsidR="00861169" w:rsidRPr="00861169" w:rsidRDefault="00861169" w:rsidP="00861169">
            <w:pPr>
              <w:spacing w:before="0" w:after="0" w:line="240" w:lineRule="auto"/>
              <w:ind w:left="0" w:firstLine="0"/>
              <w:rPr>
                <w:lang w:eastAsia="x-none"/>
              </w:rPr>
            </w:pPr>
            <w:r w:rsidRPr="00861169">
              <w:rPr>
                <w:highlight w:val="green"/>
                <w:lang w:eastAsia="x-none"/>
              </w:rPr>
              <w:t>Agreements</w:t>
            </w:r>
            <w:r w:rsidRPr="00861169">
              <w:rPr>
                <w:lang w:eastAsia="x-none"/>
              </w:rPr>
              <w:t>:</w:t>
            </w:r>
          </w:p>
          <w:p w14:paraId="7EEA42AE" w14:textId="77777777" w:rsidR="00861169" w:rsidRPr="00861169" w:rsidRDefault="00861169" w:rsidP="002C1C43">
            <w:pPr>
              <w:pStyle w:val="ae"/>
              <w:numPr>
                <w:ilvl w:val="0"/>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eastAsia="SimSun" w:hAnsi="Times New Roman" w:cs="Times New Roman"/>
              </w:rPr>
              <w:t>At least support same configuration periodicity for msgA PRACH and PUSCH</w:t>
            </w:r>
          </w:p>
          <w:p w14:paraId="7C0D12E1" w14:textId="77777777" w:rsidR="00861169" w:rsidRPr="00861169" w:rsidRDefault="00861169" w:rsidP="002C1C43">
            <w:pPr>
              <w:pStyle w:val="ae"/>
              <w:numPr>
                <w:ilvl w:val="1"/>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hAnsi="Times New Roman" w:cs="Times New Roman"/>
                <w:lang w:eastAsia="zh-CN"/>
              </w:rPr>
              <w:t xml:space="preserve">Single time offset with respect to the start of each PRACH slot, counted as the number of slots (based on the numerology of active UL BWP) </w:t>
            </w:r>
          </w:p>
          <w:p w14:paraId="1C9A43BE" w14:textId="77777777" w:rsidR="00861169" w:rsidRPr="00861169" w:rsidRDefault="00861169" w:rsidP="002C1C43">
            <w:pPr>
              <w:pStyle w:val="ae"/>
              <w:numPr>
                <w:ilvl w:val="2"/>
                <w:numId w:val="33"/>
              </w:numPr>
              <w:wordWrap/>
              <w:autoSpaceDE/>
              <w:autoSpaceDN/>
              <w:spacing w:before="0" w:line="240" w:lineRule="auto"/>
              <w:ind w:leftChars="0"/>
              <w:contextualSpacing/>
              <w:jc w:val="left"/>
              <w:rPr>
                <w:rFonts w:ascii="Times New Roman" w:eastAsia="SimSun" w:hAnsi="Times New Roman" w:cs="Times New Roman"/>
              </w:rPr>
            </w:pPr>
            <w:r w:rsidRPr="00861169">
              <w:rPr>
                <w:rFonts w:ascii="Times New Roman" w:hAnsi="Times New Roman" w:cs="Times New Roman"/>
                <w:lang w:eastAsia="zh-CN"/>
              </w:rPr>
              <w:t>Note: The symbol level offset is implied in SLIV-based indication</w:t>
            </w:r>
          </w:p>
          <w:p w14:paraId="65258931" w14:textId="77777777" w:rsidR="00861169" w:rsidRPr="00D948BB" w:rsidRDefault="00861169" w:rsidP="002C1C43">
            <w:pPr>
              <w:pStyle w:val="ae"/>
              <w:numPr>
                <w:ilvl w:val="1"/>
                <w:numId w:val="33"/>
              </w:numPr>
              <w:wordWrap/>
              <w:autoSpaceDE/>
              <w:autoSpaceDN/>
              <w:spacing w:before="0" w:line="240" w:lineRule="auto"/>
              <w:ind w:leftChars="0"/>
              <w:contextualSpacing/>
              <w:jc w:val="left"/>
              <w:rPr>
                <w:rFonts w:ascii="Times New Roman" w:eastAsia="SimSun" w:hAnsi="Times New Roman" w:cs="Times New Roman"/>
                <w:highlight w:val="yellow"/>
              </w:rPr>
            </w:pPr>
            <w:r w:rsidRPr="00D948BB">
              <w:rPr>
                <w:rFonts w:ascii="Times New Roman" w:hAnsi="Times New Roman" w:cs="Times New Roman"/>
                <w:highlight w:val="yellow"/>
                <w:lang w:eastAsia="zh-CN"/>
              </w:rPr>
              <w:t>FFS how to handle the overlapping between POs</w:t>
            </w:r>
          </w:p>
          <w:p w14:paraId="6C0D0D57" w14:textId="77777777" w:rsidR="00861169" w:rsidRPr="00D948BB" w:rsidRDefault="00861169" w:rsidP="002C1C43">
            <w:pPr>
              <w:pStyle w:val="ae"/>
              <w:numPr>
                <w:ilvl w:val="1"/>
                <w:numId w:val="33"/>
              </w:numPr>
              <w:wordWrap/>
              <w:autoSpaceDE/>
              <w:autoSpaceDN/>
              <w:spacing w:before="0" w:line="240" w:lineRule="auto"/>
              <w:ind w:leftChars="0"/>
              <w:contextualSpacing/>
              <w:jc w:val="left"/>
              <w:rPr>
                <w:rFonts w:ascii="Times New Roman" w:eastAsia="SimSun" w:hAnsi="Times New Roman" w:cs="Times New Roman"/>
                <w:highlight w:val="yellow"/>
              </w:rPr>
            </w:pPr>
            <w:r w:rsidRPr="00D948BB">
              <w:rPr>
                <w:rFonts w:ascii="Times New Roman" w:eastAsia="SimSun" w:hAnsi="Times New Roman" w:cs="Times New Roman"/>
                <w:highlight w:val="yellow"/>
              </w:rPr>
              <w:t>FFS whether and how to support different configuration periodicities</w:t>
            </w:r>
          </w:p>
          <w:p w14:paraId="4BC5BC10" w14:textId="77777777" w:rsidR="00861169" w:rsidRPr="00861169" w:rsidRDefault="00861169" w:rsidP="00861169">
            <w:pPr>
              <w:spacing w:before="0" w:after="0" w:line="240" w:lineRule="auto"/>
              <w:rPr>
                <w:lang w:eastAsia="x-none"/>
              </w:rPr>
            </w:pPr>
          </w:p>
          <w:p w14:paraId="7BCC9C95" w14:textId="77777777" w:rsidR="00861169" w:rsidRPr="00861169" w:rsidRDefault="00861169" w:rsidP="00861169">
            <w:pPr>
              <w:spacing w:before="0" w:after="0" w:line="240" w:lineRule="auto"/>
              <w:ind w:left="0" w:firstLine="0"/>
              <w:rPr>
                <w:lang w:eastAsia="x-none"/>
              </w:rPr>
            </w:pPr>
            <w:r w:rsidRPr="00861169">
              <w:rPr>
                <w:highlight w:val="green"/>
                <w:lang w:eastAsia="x-none"/>
              </w:rPr>
              <w:t>Agreements</w:t>
            </w:r>
            <w:r w:rsidRPr="00861169">
              <w:rPr>
                <w:lang w:eastAsia="x-none"/>
              </w:rPr>
              <w:t>:</w:t>
            </w:r>
          </w:p>
          <w:p w14:paraId="739FFA1C" w14:textId="77777777" w:rsidR="00861169" w:rsidRPr="00861169" w:rsidRDefault="00861169" w:rsidP="002C1C43">
            <w:pPr>
              <w:pStyle w:val="ae"/>
              <w:numPr>
                <w:ilvl w:val="0"/>
                <w:numId w:val="30"/>
              </w:numPr>
              <w:wordWrap/>
              <w:adjustRightInd w:val="0"/>
              <w:snapToGrid w:val="0"/>
              <w:spacing w:before="0" w:line="240" w:lineRule="auto"/>
              <w:ind w:leftChars="0"/>
              <w:contextualSpacing/>
              <w:rPr>
                <w:rFonts w:ascii="Times New Roman" w:hAnsi="Times New Roman" w:cs="Times New Roman"/>
                <w:lang w:eastAsia="zh-CN"/>
              </w:rPr>
            </w:pPr>
            <w:r w:rsidRPr="00861169">
              <w:rPr>
                <w:rFonts w:ascii="Times New Roman" w:hAnsi="Times New Roman" w:cs="Times New Roman"/>
                <w:lang w:eastAsia="zh-CN"/>
              </w:rPr>
              <w:t>For the definition of PRU, support both DMRS ports and DMRS sequences at least for CP-OFDM</w:t>
            </w:r>
          </w:p>
          <w:p w14:paraId="5B4AF949" w14:textId="77777777" w:rsidR="00861169" w:rsidRPr="00861169" w:rsidRDefault="00861169" w:rsidP="002C1C43">
            <w:pPr>
              <w:pStyle w:val="ae"/>
              <w:numPr>
                <w:ilvl w:val="1"/>
                <w:numId w:val="30"/>
              </w:numPr>
              <w:wordWrap/>
              <w:adjustRightInd w:val="0"/>
              <w:snapToGrid w:val="0"/>
              <w:spacing w:before="0" w:line="240" w:lineRule="auto"/>
              <w:ind w:leftChars="0"/>
              <w:contextualSpacing/>
              <w:rPr>
                <w:rFonts w:ascii="Times New Roman" w:hAnsi="Times New Roman" w:cs="Times New Roman"/>
                <w:lang w:eastAsia="zh-CN"/>
              </w:rPr>
            </w:pPr>
            <w:r w:rsidRPr="00861169">
              <w:rPr>
                <w:rFonts w:ascii="Times New Roman" w:hAnsi="Times New Roman" w:cs="Times New Roman"/>
                <w:lang w:eastAsia="zh-CN"/>
              </w:rPr>
              <w:t>More than 1 DMRS sequence can be configured, FFS the value</w:t>
            </w:r>
          </w:p>
          <w:p w14:paraId="664A3BC3" w14:textId="77777777" w:rsidR="00861169" w:rsidRPr="00861169" w:rsidRDefault="00861169" w:rsidP="002C1C43">
            <w:pPr>
              <w:pStyle w:val="ae"/>
              <w:numPr>
                <w:ilvl w:val="1"/>
                <w:numId w:val="30"/>
              </w:numPr>
              <w:wordWrap/>
              <w:adjustRightInd w:val="0"/>
              <w:snapToGrid w:val="0"/>
              <w:spacing w:before="0" w:line="240" w:lineRule="auto"/>
              <w:ind w:leftChars="0"/>
              <w:contextualSpacing/>
              <w:rPr>
                <w:rFonts w:ascii="Times New Roman" w:hAnsi="Times New Roman" w:cs="Times New Roman"/>
                <w:lang w:eastAsia="zh-CN"/>
              </w:rPr>
            </w:pPr>
            <w:r w:rsidRPr="00861169">
              <w:rPr>
                <w:rFonts w:ascii="Times New Roman" w:hAnsi="Times New Roman" w:cs="Times New Roman"/>
                <w:lang w:eastAsia="zh-CN"/>
              </w:rPr>
              <w:t>FFS whether/how to support multiple sequences for DFT-s-OFDM</w:t>
            </w:r>
          </w:p>
          <w:p w14:paraId="48E3844D" w14:textId="77777777" w:rsidR="00861169" w:rsidRPr="00861169" w:rsidRDefault="00861169" w:rsidP="002C1C43">
            <w:pPr>
              <w:pStyle w:val="ae"/>
              <w:numPr>
                <w:ilvl w:val="1"/>
                <w:numId w:val="30"/>
              </w:numPr>
              <w:wordWrap/>
              <w:adjustRightInd w:val="0"/>
              <w:snapToGrid w:val="0"/>
              <w:spacing w:before="0" w:line="240" w:lineRule="auto"/>
              <w:ind w:leftChars="0"/>
              <w:contextualSpacing/>
              <w:rPr>
                <w:rFonts w:ascii="Times New Roman" w:hAnsi="Times New Roman" w:cs="Times New Roman"/>
                <w:lang w:eastAsia="zh-CN"/>
              </w:rPr>
            </w:pPr>
            <w:r w:rsidRPr="00861169">
              <w:rPr>
                <w:rFonts w:ascii="Times New Roman" w:hAnsi="Times New Roman" w:cs="Times New Roman"/>
                <w:lang w:eastAsia="zh-CN"/>
              </w:rPr>
              <w:t>The conditions under which only DM-RS ports are to be specified. FFS details</w:t>
            </w:r>
          </w:p>
          <w:p w14:paraId="5B575D5B" w14:textId="77777777" w:rsidR="00861169" w:rsidRPr="00861169" w:rsidRDefault="00861169" w:rsidP="002C1C43">
            <w:pPr>
              <w:pStyle w:val="ae"/>
              <w:numPr>
                <w:ilvl w:val="0"/>
                <w:numId w:val="30"/>
              </w:numPr>
              <w:wordWrap/>
              <w:adjustRightInd w:val="0"/>
              <w:snapToGrid w:val="0"/>
              <w:spacing w:before="0" w:line="240" w:lineRule="auto"/>
              <w:ind w:leftChars="0"/>
              <w:contextualSpacing/>
              <w:rPr>
                <w:rFonts w:ascii="Times New Roman" w:hAnsi="Times New Roman" w:cs="Times New Roman"/>
                <w:lang w:eastAsia="zh-CN"/>
              </w:rPr>
            </w:pPr>
            <w:r w:rsidRPr="00861169">
              <w:rPr>
                <w:rFonts w:ascii="Times New Roman" w:hAnsi="Times New Roman" w:cs="Times New Roman"/>
                <w:lang w:eastAsia="zh-CN"/>
              </w:rPr>
              <w:t>Confirm the working assumption that both one-to-one and multiple-to-one mapping between preambles in each RO and associated PUSCH resource unit (PRU) are supported</w:t>
            </w:r>
          </w:p>
          <w:p w14:paraId="41A54EAA" w14:textId="77777777" w:rsidR="00861169" w:rsidRPr="00861169" w:rsidRDefault="00861169" w:rsidP="002C1C43">
            <w:pPr>
              <w:pStyle w:val="ae"/>
              <w:numPr>
                <w:ilvl w:val="1"/>
                <w:numId w:val="30"/>
              </w:numPr>
              <w:wordWrap/>
              <w:adjustRightInd w:val="0"/>
              <w:snapToGrid w:val="0"/>
              <w:spacing w:before="0" w:line="240" w:lineRule="auto"/>
              <w:ind w:leftChars="0"/>
              <w:contextualSpacing/>
              <w:rPr>
                <w:rFonts w:ascii="Times New Roman" w:hAnsi="Times New Roman" w:cs="Times New Roman"/>
                <w:lang w:eastAsia="zh-CN"/>
              </w:rPr>
            </w:pPr>
            <w:r w:rsidRPr="00861169">
              <w:rPr>
                <w:rFonts w:ascii="Times New Roman" w:hAnsi="Times New Roman" w:cs="Times New Roman"/>
                <w:lang w:eastAsia="zh-CN"/>
              </w:rPr>
              <w:t>Configurable number of preambles (including one or multiple) mapped to one PRU, explicitly or implicitly</w:t>
            </w:r>
          </w:p>
          <w:p w14:paraId="7DC7AB18" w14:textId="77777777" w:rsidR="00861169" w:rsidRPr="00861169" w:rsidRDefault="00861169" w:rsidP="002C1C43">
            <w:pPr>
              <w:pStyle w:val="ae"/>
              <w:numPr>
                <w:ilvl w:val="1"/>
                <w:numId w:val="30"/>
              </w:numPr>
              <w:wordWrap/>
              <w:adjustRightInd w:val="0"/>
              <w:snapToGrid w:val="0"/>
              <w:spacing w:before="0" w:line="240" w:lineRule="auto"/>
              <w:ind w:leftChars="0"/>
              <w:contextualSpacing/>
              <w:rPr>
                <w:rFonts w:ascii="Times New Roman" w:hAnsi="Times New Roman" w:cs="Times New Roman"/>
                <w:lang w:eastAsia="zh-CN"/>
              </w:rPr>
            </w:pPr>
            <w:r w:rsidRPr="00861169">
              <w:rPr>
                <w:rFonts w:ascii="Times New Roman" w:hAnsi="Times New Roman" w:cs="Times New Roman"/>
                <w:lang w:eastAsia="zh-CN"/>
              </w:rPr>
              <w:t>FFS 1-to-multiple mapping</w:t>
            </w:r>
          </w:p>
          <w:p w14:paraId="6FFBA1AA" w14:textId="77777777" w:rsidR="005D4B7E" w:rsidRDefault="005D4B7E" w:rsidP="004B053C">
            <w:pPr>
              <w:pStyle w:val="ae"/>
              <w:adjustRightInd w:val="0"/>
              <w:snapToGrid w:val="0"/>
              <w:spacing w:before="0" w:line="240" w:lineRule="auto"/>
              <w:ind w:leftChars="0" w:left="284"/>
              <w:contextualSpacing/>
              <w:rPr>
                <w:rFonts w:ascii="Times New Roman" w:eastAsia="SimSun" w:hAnsi="Times New Roman" w:cs="Times New Roman"/>
                <w:lang w:eastAsia="zh-CN"/>
              </w:rPr>
            </w:pPr>
          </w:p>
          <w:p w14:paraId="0351D8DB" w14:textId="6ED0AFDB" w:rsidR="00861169" w:rsidRPr="005D4B7E" w:rsidRDefault="00861169" w:rsidP="00861169">
            <w:pPr>
              <w:ind w:left="0" w:firstLine="0"/>
              <w:rPr>
                <w:rFonts w:eastAsiaTheme="minorEastAsia"/>
                <w:b/>
                <w:u w:val="single"/>
                <w:lang w:eastAsia="ko-KR"/>
              </w:rPr>
            </w:pPr>
            <w:r w:rsidRPr="005D4B7E">
              <w:rPr>
                <w:rFonts w:eastAsiaTheme="minorEastAsia" w:hint="eastAsia"/>
                <w:b/>
                <w:u w:val="single"/>
                <w:lang w:eastAsia="ko-KR"/>
              </w:rPr>
              <w:t>RAN1#9</w:t>
            </w:r>
            <w:r>
              <w:rPr>
                <w:rFonts w:eastAsiaTheme="minorEastAsia"/>
                <w:b/>
                <w:u w:val="single"/>
                <w:lang w:eastAsia="ko-KR"/>
              </w:rPr>
              <w:t>8  Email Discussion [2]</w:t>
            </w:r>
          </w:p>
          <w:p w14:paraId="5BECB25F" w14:textId="77777777" w:rsidR="00861169" w:rsidRPr="00861169" w:rsidRDefault="00861169" w:rsidP="00861169">
            <w:pPr>
              <w:pStyle w:val="af6"/>
              <w:spacing w:before="0" w:beforeAutospacing="0" w:after="0" w:afterAutospacing="0"/>
              <w:rPr>
                <w:rFonts w:ascii="Times New Roman" w:hAnsi="Times New Roman" w:cs="Times New Roman"/>
                <w:sz w:val="20"/>
                <w:szCs w:val="20"/>
              </w:rPr>
            </w:pPr>
            <w:r w:rsidRPr="00861169">
              <w:rPr>
                <w:rStyle w:val="afb"/>
                <w:rFonts w:ascii="Times New Roman" w:hAnsi="Times New Roman" w:cs="Times New Roman"/>
                <w:sz w:val="20"/>
                <w:szCs w:val="20"/>
                <w:u w:val="single"/>
              </w:rPr>
              <w:t>Proposal:</w:t>
            </w:r>
          </w:p>
          <w:p w14:paraId="2DCF791B" w14:textId="77777777" w:rsidR="00861169" w:rsidRPr="00861169" w:rsidRDefault="00861169" w:rsidP="002C1C43">
            <w:pPr>
              <w:numPr>
                <w:ilvl w:val="0"/>
                <w:numId w:val="34"/>
              </w:numPr>
              <w:tabs>
                <w:tab w:val="clear" w:pos="720"/>
                <w:tab w:val="num" w:pos="320"/>
              </w:tabs>
              <w:spacing w:before="0" w:after="0" w:line="240" w:lineRule="auto"/>
              <w:ind w:leftChars="-20" w:left="320"/>
              <w:jc w:val="left"/>
            </w:pPr>
            <w:r w:rsidRPr="00861169">
              <w:rPr>
                <w:rStyle w:val="af"/>
              </w:rPr>
              <w:t>For RRC_INACTIVE/IDLE state, at least support up to two msgA PUSCH configurations</w:t>
            </w:r>
            <w:r w:rsidRPr="00861169">
              <w:rPr>
                <w:rStyle w:val="af"/>
                <w:strike/>
              </w:rPr>
              <w:t> </w:t>
            </w:r>
            <w:r w:rsidRPr="00861169">
              <w:rPr>
                <w:rStyle w:val="af"/>
                <w:strike/>
                <w:color w:val="FF0000"/>
              </w:rPr>
              <w:t>per UE</w:t>
            </w:r>
            <w:r w:rsidRPr="00861169">
              <w:rPr>
                <w:rStyle w:val="af"/>
                <w:color w:val="FF0000"/>
              </w:rPr>
              <w:t> </w:t>
            </w:r>
            <w:r w:rsidRPr="00861169">
              <w:rPr>
                <w:rStyle w:val="af"/>
              </w:rPr>
              <w:t>for Rel.16</w:t>
            </w:r>
          </w:p>
          <w:p w14:paraId="0B65D050" w14:textId="77777777" w:rsidR="00861169" w:rsidRPr="00861169" w:rsidRDefault="00861169" w:rsidP="00861169">
            <w:pPr>
              <w:pStyle w:val="af6"/>
              <w:shd w:val="clear" w:color="auto" w:fill="FFFFFF"/>
              <w:spacing w:before="0" w:beforeAutospacing="0" w:after="0" w:afterAutospacing="0"/>
              <w:ind w:leftChars="700" w:left="1400"/>
              <w:rPr>
                <w:rFonts w:ascii="Times New Roman" w:hAnsi="Times New Roman" w:cs="Times New Roman"/>
                <w:sz w:val="20"/>
                <w:szCs w:val="20"/>
              </w:rPr>
            </w:pPr>
            <w:r w:rsidRPr="00861169">
              <w:rPr>
                <w:rFonts w:ascii="Times New Roman" w:hAnsi="Times New Roman" w:cs="Times New Roman"/>
                <w:strike/>
                <w:color w:val="FF0000"/>
                <w:sz w:val="20"/>
                <w:szCs w:val="20"/>
              </w:rPr>
              <w:t>o  </w:t>
            </w:r>
            <w:r w:rsidRPr="00861169">
              <w:rPr>
                <w:rStyle w:val="af"/>
                <w:rFonts w:ascii="Times New Roman" w:hAnsi="Times New Roman" w:cs="Times New Roman"/>
                <w:strike/>
                <w:color w:val="FF0000"/>
                <w:sz w:val="20"/>
                <w:szCs w:val="20"/>
              </w:rPr>
              <w:t>FFS BS broadcasting the rule/criterion for the UE’s selection of msgA PUSCH configuration</w:t>
            </w:r>
          </w:p>
          <w:p w14:paraId="5BF54CD3" w14:textId="77777777" w:rsidR="00861169" w:rsidRPr="00861169" w:rsidRDefault="00861169" w:rsidP="00861169">
            <w:pPr>
              <w:pStyle w:val="af6"/>
              <w:shd w:val="clear" w:color="auto" w:fill="FFFFFF"/>
              <w:spacing w:before="0" w:beforeAutospacing="0" w:after="0" w:afterAutospacing="0"/>
              <w:ind w:leftChars="700" w:left="1400"/>
              <w:rPr>
                <w:rFonts w:ascii="Times New Roman" w:hAnsi="Times New Roman" w:cs="Times New Roman"/>
                <w:sz w:val="20"/>
                <w:szCs w:val="20"/>
              </w:rPr>
            </w:pPr>
            <w:r w:rsidRPr="00861169">
              <w:rPr>
                <w:rFonts w:ascii="Times New Roman" w:hAnsi="Times New Roman" w:cs="Times New Roman"/>
                <w:color w:val="000000"/>
                <w:sz w:val="20"/>
                <w:szCs w:val="20"/>
              </w:rPr>
              <w:t>o  </w:t>
            </w:r>
            <w:r w:rsidRPr="00861169">
              <w:rPr>
                <w:rStyle w:val="af"/>
                <w:rFonts w:ascii="Times New Roman" w:hAnsi="Times New Roman" w:cs="Times New Roman"/>
                <w:color w:val="000000"/>
                <w:sz w:val="20"/>
                <w:szCs w:val="20"/>
              </w:rPr>
              <w:t>Using different preamble groups for the indications of different configurations in case of two configurations</w:t>
            </w:r>
          </w:p>
          <w:p w14:paraId="6C912A98" w14:textId="77777777" w:rsidR="00861169" w:rsidRPr="00861169" w:rsidRDefault="00861169" w:rsidP="00861169">
            <w:pPr>
              <w:pStyle w:val="af6"/>
              <w:shd w:val="clear" w:color="auto" w:fill="FFFFFF"/>
              <w:spacing w:before="0" w:beforeAutospacing="0" w:after="0" w:afterAutospacing="0"/>
              <w:ind w:leftChars="700" w:left="1400"/>
              <w:rPr>
                <w:rFonts w:ascii="Times New Roman" w:hAnsi="Times New Roman" w:cs="Times New Roman"/>
                <w:sz w:val="20"/>
                <w:szCs w:val="20"/>
              </w:rPr>
            </w:pPr>
            <w:r w:rsidRPr="00861169">
              <w:rPr>
                <w:rFonts w:ascii="Times New Roman" w:hAnsi="Times New Roman" w:cs="Times New Roman"/>
                <w:color w:val="000000"/>
                <w:sz w:val="20"/>
                <w:szCs w:val="20"/>
              </w:rPr>
              <w:t>o  </w:t>
            </w:r>
            <w:r w:rsidRPr="00861169">
              <w:rPr>
                <w:rStyle w:val="af"/>
                <w:rFonts w:ascii="Times New Roman" w:hAnsi="Times New Roman" w:cs="Times New Roman"/>
                <w:color w:val="000000"/>
                <w:sz w:val="20"/>
                <w:szCs w:val="20"/>
              </w:rPr>
              <w:t>Support of more than two configurations is not precluded, and if supported FFS the following mechanisms for the indications of different configurations</w:t>
            </w:r>
          </w:p>
          <w:p w14:paraId="181BF14C" w14:textId="77777777" w:rsidR="00861169" w:rsidRPr="00861169" w:rsidRDefault="00861169" w:rsidP="00861169">
            <w:pPr>
              <w:pStyle w:val="af6"/>
              <w:shd w:val="clear" w:color="auto" w:fill="FFFFFF"/>
              <w:spacing w:before="0" w:beforeAutospacing="0" w:after="0" w:afterAutospacing="0"/>
              <w:ind w:leftChars="1060" w:left="2120"/>
              <w:rPr>
                <w:rFonts w:ascii="Times New Roman" w:hAnsi="Times New Roman" w:cs="Times New Roman"/>
                <w:sz w:val="20"/>
                <w:szCs w:val="20"/>
              </w:rPr>
            </w:pPr>
            <w:r w:rsidRPr="00861169">
              <w:rPr>
                <w:rFonts w:ascii="Times New Roman" w:hAnsi="Times New Roman" w:cs="Times New Roman"/>
                <w:color w:val="000000"/>
                <w:sz w:val="20"/>
                <w:szCs w:val="20"/>
              </w:rPr>
              <w:t>§ </w:t>
            </w:r>
            <w:r w:rsidRPr="00861169">
              <w:rPr>
                <w:rStyle w:val="af"/>
                <w:rFonts w:ascii="Times New Roman" w:hAnsi="Times New Roman" w:cs="Times New Roman"/>
                <w:color w:val="000000"/>
                <w:sz w:val="20"/>
                <w:szCs w:val="20"/>
              </w:rPr>
              <w:t>Alt.1: Using different preamble groups</w:t>
            </w:r>
          </w:p>
          <w:p w14:paraId="0304AFA1" w14:textId="77777777" w:rsidR="00861169" w:rsidRPr="00861169" w:rsidRDefault="00861169" w:rsidP="00861169">
            <w:pPr>
              <w:pStyle w:val="af6"/>
              <w:shd w:val="clear" w:color="auto" w:fill="FFFFFF"/>
              <w:spacing w:before="0" w:beforeAutospacing="0" w:after="0" w:afterAutospacing="0"/>
              <w:ind w:leftChars="1060" w:left="2120"/>
              <w:rPr>
                <w:rFonts w:ascii="Times New Roman" w:hAnsi="Times New Roman" w:cs="Times New Roman"/>
                <w:sz w:val="20"/>
                <w:szCs w:val="20"/>
              </w:rPr>
            </w:pPr>
            <w:r w:rsidRPr="00861169">
              <w:rPr>
                <w:rFonts w:ascii="Times New Roman" w:hAnsi="Times New Roman" w:cs="Times New Roman"/>
                <w:color w:val="000000"/>
                <w:sz w:val="20"/>
                <w:szCs w:val="20"/>
              </w:rPr>
              <w:t>§ </w:t>
            </w:r>
            <w:r w:rsidRPr="00861169">
              <w:rPr>
                <w:rStyle w:val="af"/>
                <w:rFonts w:ascii="Times New Roman" w:hAnsi="Times New Roman" w:cs="Times New Roman"/>
                <w:color w:val="000000"/>
                <w:sz w:val="20"/>
                <w:szCs w:val="20"/>
              </w:rPr>
              <w:t>Alt 2: Using different preamble groups and/or RO partitioning</w:t>
            </w:r>
          </w:p>
          <w:p w14:paraId="65D25DBF" w14:textId="77777777" w:rsidR="00861169" w:rsidRPr="00861169" w:rsidRDefault="00861169" w:rsidP="00861169">
            <w:pPr>
              <w:pStyle w:val="af6"/>
              <w:shd w:val="clear" w:color="auto" w:fill="FFFFFF"/>
              <w:spacing w:before="0" w:beforeAutospacing="0" w:after="0" w:afterAutospacing="0"/>
              <w:ind w:leftChars="1060" w:left="2120"/>
              <w:rPr>
                <w:rFonts w:ascii="Times New Roman" w:hAnsi="Times New Roman" w:cs="Times New Roman"/>
                <w:sz w:val="20"/>
                <w:szCs w:val="20"/>
              </w:rPr>
            </w:pPr>
            <w:r w:rsidRPr="00861169">
              <w:rPr>
                <w:rFonts w:ascii="Times New Roman" w:hAnsi="Times New Roman" w:cs="Times New Roman"/>
                <w:color w:val="000000"/>
                <w:sz w:val="20"/>
                <w:szCs w:val="20"/>
              </w:rPr>
              <w:t>§ </w:t>
            </w:r>
            <w:r w:rsidRPr="00861169">
              <w:rPr>
                <w:rStyle w:val="af"/>
                <w:rFonts w:ascii="Times New Roman" w:hAnsi="Times New Roman" w:cs="Times New Roman"/>
                <w:color w:val="000000"/>
                <w:sz w:val="20"/>
                <w:szCs w:val="20"/>
              </w:rPr>
              <w:t>Alt.3: Using UCI based indication</w:t>
            </w:r>
          </w:p>
          <w:p w14:paraId="52635350" w14:textId="77777777" w:rsidR="00861169" w:rsidRPr="00861169" w:rsidRDefault="00861169" w:rsidP="00861169">
            <w:pPr>
              <w:pStyle w:val="af6"/>
              <w:shd w:val="clear" w:color="auto" w:fill="FFFFFF"/>
              <w:spacing w:before="0" w:beforeAutospacing="0" w:after="0" w:afterAutospacing="0"/>
              <w:ind w:leftChars="1060" w:left="2120"/>
              <w:rPr>
                <w:rFonts w:ascii="Times New Roman" w:hAnsi="Times New Roman" w:cs="Times New Roman"/>
                <w:sz w:val="20"/>
                <w:szCs w:val="20"/>
              </w:rPr>
            </w:pPr>
            <w:r w:rsidRPr="00861169">
              <w:rPr>
                <w:rFonts w:ascii="Times New Roman" w:hAnsi="Times New Roman" w:cs="Times New Roman"/>
                <w:color w:val="000000"/>
                <w:sz w:val="20"/>
                <w:szCs w:val="20"/>
              </w:rPr>
              <w:t>§ </w:t>
            </w:r>
            <w:r w:rsidRPr="00861169">
              <w:rPr>
                <w:rStyle w:val="af"/>
                <w:rFonts w:ascii="Times New Roman" w:hAnsi="Times New Roman" w:cs="Times New Roman"/>
                <w:color w:val="000000"/>
                <w:sz w:val="20"/>
                <w:szCs w:val="20"/>
              </w:rPr>
              <w:t>Alt. 4: Using different DMRS ports/sequences</w:t>
            </w:r>
          </w:p>
          <w:p w14:paraId="477FF642" w14:textId="77777777" w:rsidR="00861169" w:rsidRPr="00861169" w:rsidRDefault="00861169" w:rsidP="002C1C43">
            <w:pPr>
              <w:numPr>
                <w:ilvl w:val="0"/>
                <w:numId w:val="35"/>
              </w:numPr>
              <w:tabs>
                <w:tab w:val="clear" w:pos="720"/>
                <w:tab w:val="num" w:pos="320"/>
              </w:tabs>
              <w:spacing w:before="0" w:after="0" w:line="240" w:lineRule="auto"/>
              <w:ind w:leftChars="-20" w:left="320"/>
              <w:jc w:val="left"/>
            </w:pPr>
            <w:r w:rsidRPr="00861169">
              <w:rPr>
                <w:rStyle w:val="af"/>
              </w:rPr>
              <w:t>At least up to two msgA PUSCH configurations are supported for RRC_CONNECTED state for Rel.16</w:t>
            </w:r>
          </w:p>
          <w:p w14:paraId="131725C9" w14:textId="77777777" w:rsidR="00861169" w:rsidRPr="00861169" w:rsidRDefault="00861169" w:rsidP="00861169">
            <w:pPr>
              <w:pStyle w:val="af6"/>
              <w:shd w:val="clear" w:color="auto" w:fill="FFFFFF"/>
              <w:spacing w:before="0" w:beforeAutospacing="0" w:after="0" w:afterAutospacing="0"/>
              <w:ind w:leftChars="880" w:left="1760"/>
              <w:rPr>
                <w:rFonts w:ascii="Times New Roman" w:hAnsi="Times New Roman" w:cs="Times New Roman"/>
                <w:sz w:val="20"/>
                <w:szCs w:val="20"/>
              </w:rPr>
            </w:pPr>
            <w:r w:rsidRPr="00861169">
              <w:rPr>
                <w:rStyle w:val="af"/>
                <w:rFonts w:ascii="Times New Roman" w:hAnsi="Times New Roman" w:cs="Times New Roman"/>
                <w:i w:val="0"/>
                <w:iCs w:val="0"/>
                <w:color w:val="000000"/>
                <w:sz w:val="20"/>
                <w:szCs w:val="20"/>
              </w:rPr>
              <w:t>o   </w:t>
            </w:r>
            <w:r w:rsidRPr="00861169">
              <w:rPr>
                <w:rStyle w:val="af"/>
                <w:rFonts w:ascii="Times New Roman" w:hAnsi="Times New Roman" w:cs="Times New Roman"/>
                <w:color w:val="000000"/>
                <w:sz w:val="20"/>
                <w:szCs w:val="20"/>
              </w:rPr>
              <w:t>FFS details</w:t>
            </w:r>
          </w:p>
          <w:p w14:paraId="7A114165" w14:textId="77777777" w:rsidR="00861169" w:rsidRPr="00861169" w:rsidRDefault="00861169" w:rsidP="002C1C43">
            <w:pPr>
              <w:numPr>
                <w:ilvl w:val="0"/>
                <w:numId w:val="36"/>
              </w:numPr>
              <w:tabs>
                <w:tab w:val="clear" w:pos="720"/>
                <w:tab w:val="num" w:pos="320"/>
              </w:tabs>
              <w:spacing w:before="0" w:after="0" w:line="240" w:lineRule="auto"/>
              <w:ind w:leftChars="-20" w:left="320"/>
              <w:jc w:val="left"/>
            </w:pPr>
            <w:r w:rsidRPr="00861169">
              <w:rPr>
                <w:rStyle w:val="af"/>
                <w:strike/>
                <w:color w:val="FF0000"/>
              </w:rPr>
              <w:t>FFS whether and how the time/frequency resources are shared among different RRC states (IDLE, INACTIVE, CONNECTED)</w:t>
            </w:r>
          </w:p>
          <w:p w14:paraId="690D46BA" w14:textId="77777777" w:rsidR="00861169" w:rsidRDefault="00861169" w:rsidP="002C1C43">
            <w:pPr>
              <w:numPr>
                <w:ilvl w:val="0"/>
                <w:numId w:val="36"/>
              </w:numPr>
              <w:tabs>
                <w:tab w:val="clear" w:pos="720"/>
                <w:tab w:val="num" w:pos="320"/>
              </w:tabs>
              <w:spacing w:before="0" w:after="0" w:line="240" w:lineRule="auto"/>
              <w:ind w:leftChars="-20" w:left="320"/>
              <w:jc w:val="left"/>
            </w:pPr>
            <w:r w:rsidRPr="00861169">
              <w:rPr>
                <w:rStyle w:val="af"/>
                <w:color w:val="FF0000"/>
              </w:rPr>
              <w:t>FFS whether the MsgA PUSCH configurations are the same among different RRC states (IDLE, INACTIVE, CONNCETED)</w:t>
            </w:r>
          </w:p>
          <w:p w14:paraId="7EAA1775" w14:textId="3D5F4A54" w:rsidR="00861169" w:rsidRPr="00861169" w:rsidRDefault="00861169" w:rsidP="002C1C43">
            <w:pPr>
              <w:numPr>
                <w:ilvl w:val="0"/>
                <w:numId w:val="36"/>
              </w:numPr>
              <w:tabs>
                <w:tab w:val="clear" w:pos="720"/>
                <w:tab w:val="num" w:pos="320"/>
              </w:tabs>
              <w:spacing w:before="0" w:after="0" w:line="240" w:lineRule="auto"/>
              <w:ind w:leftChars="-20" w:left="320"/>
              <w:jc w:val="left"/>
            </w:pPr>
            <w:r w:rsidRPr="00861169">
              <w:rPr>
                <w:rStyle w:val="af"/>
                <w:color w:val="FF0000"/>
              </w:rPr>
              <w:t>FFS </w:t>
            </w:r>
            <w:r w:rsidRPr="00861169">
              <w:rPr>
                <w:rStyle w:val="af"/>
                <w:color w:val="00B050"/>
              </w:rPr>
              <w:t>the rule or </w:t>
            </w:r>
            <w:r w:rsidRPr="00861169">
              <w:rPr>
                <w:rStyle w:val="af"/>
                <w:color w:val="FF0000"/>
              </w:rPr>
              <w:t>BS broadcasting </w:t>
            </w:r>
            <w:r w:rsidRPr="00861169">
              <w:rPr>
                <w:rStyle w:val="af"/>
                <w:strike/>
                <w:color w:val="00B050"/>
              </w:rPr>
              <w:t>the rule/</w:t>
            </w:r>
            <w:r w:rsidRPr="00861169">
              <w:rPr>
                <w:rStyle w:val="af"/>
                <w:color w:val="FF0000"/>
              </w:rPr>
              <w:t>criterion for the UE’s selection of msgA PUSCH configuration</w:t>
            </w:r>
          </w:p>
          <w:p w14:paraId="6064875D" w14:textId="1D859034" w:rsidR="00861169" w:rsidRPr="00861169" w:rsidRDefault="00861169" w:rsidP="004B053C">
            <w:pPr>
              <w:pStyle w:val="ae"/>
              <w:adjustRightInd w:val="0"/>
              <w:snapToGrid w:val="0"/>
              <w:spacing w:before="0" w:line="240" w:lineRule="auto"/>
              <w:ind w:leftChars="0" w:left="284"/>
              <w:contextualSpacing/>
              <w:rPr>
                <w:rFonts w:ascii="Times New Roman" w:eastAsia="SimSun" w:hAnsi="Times New Roman" w:cs="Times New Roman"/>
                <w:lang w:eastAsia="zh-CN"/>
              </w:rPr>
            </w:pPr>
          </w:p>
        </w:tc>
      </w:tr>
    </w:tbl>
    <w:p w14:paraId="39BE8C29" w14:textId="77777777" w:rsidR="00861169" w:rsidRDefault="00861169" w:rsidP="00127B7C">
      <w:pPr>
        <w:spacing w:before="0" w:after="0" w:line="240" w:lineRule="auto"/>
        <w:ind w:left="0" w:firstLine="0"/>
        <w:rPr>
          <w:rFonts w:eastAsia="맑은 고딕"/>
          <w:lang w:eastAsia="ko-KR"/>
        </w:rPr>
      </w:pPr>
    </w:p>
    <w:sectPr w:rsidR="0086116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B2D18" w14:textId="77777777" w:rsidR="00440FD5" w:rsidRDefault="00440FD5" w:rsidP="00CB15B0">
      <w:pPr>
        <w:spacing w:before="0" w:after="0" w:line="240" w:lineRule="auto"/>
      </w:pPr>
      <w:r>
        <w:separator/>
      </w:r>
    </w:p>
  </w:endnote>
  <w:endnote w:type="continuationSeparator" w:id="0">
    <w:p w14:paraId="2A3FB4F1" w14:textId="77777777" w:rsidR="00440FD5" w:rsidRDefault="00440FD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DengXian">
    <w:altName w:val="Arial Unicode MS"/>
    <w:panose1 w:val="00000000000000000000"/>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6F4E8" w14:textId="77777777" w:rsidR="00440FD5" w:rsidRDefault="00440FD5" w:rsidP="00CB15B0">
      <w:pPr>
        <w:spacing w:before="0" w:after="0" w:line="240" w:lineRule="auto"/>
      </w:pPr>
      <w:r>
        <w:separator/>
      </w:r>
    </w:p>
  </w:footnote>
  <w:footnote w:type="continuationSeparator" w:id="0">
    <w:p w14:paraId="1D17EB14" w14:textId="77777777" w:rsidR="00440FD5" w:rsidRDefault="00440FD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F66A83"/>
    <w:multiLevelType w:val="hybridMultilevel"/>
    <w:tmpl w:val="C8A620F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163975"/>
    <w:multiLevelType w:val="hybridMultilevel"/>
    <w:tmpl w:val="FA9270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5432D6"/>
    <w:multiLevelType w:val="hybridMultilevel"/>
    <w:tmpl w:val="4F36626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74507E"/>
    <w:multiLevelType w:val="hybridMultilevel"/>
    <w:tmpl w:val="6EF0661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047205"/>
    <w:multiLevelType w:val="hybridMultilevel"/>
    <w:tmpl w:val="296802B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4280719C"/>
    <w:multiLevelType w:val="hybridMultilevel"/>
    <w:tmpl w:val="5BDC88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426328D"/>
    <w:multiLevelType w:val="hybridMultilevel"/>
    <w:tmpl w:val="B29A341E"/>
    <w:lvl w:ilvl="0" w:tplc="6A220972">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8E248B7"/>
    <w:multiLevelType w:val="hybridMultilevel"/>
    <w:tmpl w:val="B038F6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E5D1D65"/>
    <w:multiLevelType w:val="multilevel"/>
    <w:tmpl w:val="B0B82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114E61"/>
    <w:multiLevelType w:val="hybridMultilevel"/>
    <w:tmpl w:val="37D0AF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F47E58"/>
    <w:multiLevelType w:val="multilevel"/>
    <w:tmpl w:val="9DCAB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6454E0"/>
    <w:multiLevelType w:val="multilevel"/>
    <w:tmpl w:val="CF62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0AF2EE6"/>
    <w:multiLevelType w:val="hybridMultilevel"/>
    <w:tmpl w:val="B9E4CDAC"/>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9"/>
  </w:num>
  <w:num w:numId="3">
    <w:abstractNumId w:val="0"/>
  </w:num>
  <w:num w:numId="4">
    <w:abstractNumId w:val="15"/>
  </w:num>
  <w:num w:numId="5">
    <w:abstractNumId w:val="9"/>
  </w:num>
  <w:num w:numId="6">
    <w:abstractNumId w:val="34"/>
  </w:num>
  <w:num w:numId="7">
    <w:abstractNumId w:val="19"/>
  </w:num>
  <w:num w:numId="8">
    <w:abstractNumId w:val="11"/>
  </w:num>
  <w:num w:numId="9">
    <w:abstractNumId w:val="21"/>
  </w:num>
  <w:num w:numId="10">
    <w:abstractNumId w:val="33"/>
  </w:num>
  <w:num w:numId="11">
    <w:abstractNumId w:val="31"/>
  </w:num>
  <w:num w:numId="12">
    <w:abstractNumId w:val="7"/>
  </w:num>
  <w:num w:numId="13">
    <w:abstractNumId w:val="35"/>
  </w:num>
  <w:num w:numId="14">
    <w:abstractNumId w:val="12"/>
  </w:num>
  <w:num w:numId="15">
    <w:abstractNumId w:val="32"/>
  </w:num>
  <w:num w:numId="16">
    <w:abstractNumId w:val="22"/>
  </w:num>
  <w:num w:numId="17">
    <w:abstractNumId w:val="10"/>
  </w:num>
  <w:num w:numId="18">
    <w:abstractNumId w:val="26"/>
  </w:num>
  <w:num w:numId="19">
    <w:abstractNumId w:val="3"/>
  </w:num>
  <w:num w:numId="20">
    <w:abstractNumId w:val="1"/>
  </w:num>
  <w:num w:numId="21">
    <w:abstractNumId w:val="25"/>
  </w:num>
  <w:num w:numId="22">
    <w:abstractNumId w:val="8"/>
  </w:num>
  <w:num w:numId="23">
    <w:abstractNumId w:val="5"/>
  </w:num>
  <w:num w:numId="24">
    <w:abstractNumId w:val="6"/>
  </w:num>
  <w:num w:numId="25">
    <w:abstractNumId w:val="14"/>
  </w:num>
  <w:num w:numId="26">
    <w:abstractNumId w:val="18"/>
  </w:num>
  <w:num w:numId="27">
    <w:abstractNumId w:val="16"/>
  </w:num>
  <w:num w:numId="28">
    <w:abstractNumId w:val="2"/>
  </w:num>
  <w:num w:numId="29">
    <w:abstractNumId w:val="13"/>
  </w:num>
  <w:num w:numId="30">
    <w:abstractNumId w:val="4"/>
  </w:num>
  <w:num w:numId="31">
    <w:abstractNumId w:val="30"/>
  </w:num>
  <w:num w:numId="32">
    <w:abstractNumId w:val="23"/>
  </w:num>
  <w:num w:numId="33">
    <w:abstractNumId w:val="28"/>
  </w:num>
  <w:num w:numId="34">
    <w:abstractNumId w:val="24"/>
  </w:num>
  <w:num w:numId="35">
    <w:abstractNumId w:val="27"/>
  </w:num>
  <w:num w:numId="36">
    <w:abstractNumId w:val="20"/>
  </w:num>
  <w:num w:numId="3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D2C"/>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9B4"/>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361"/>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97C79"/>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4F10"/>
    <w:rsid w:val="00145274"/>
    <w:rsid w:val="0014557E"/>
    <w:rsid w:val="00145805"/>
    <w:rsid w:val="00145B25"/>
    <w:rsid w:val="00145D58"/>
    <w:rsid w:val="001462A8"/>
    <w:rsid w:val="00146D04"/>
    <w:rsid w:val="00147278"/>
    <w:rsid w:val="00147543"/>
    <w:rsid w:val="00150D83"/>
    <w:rsid w:val="00151361"/>
    <w:rsid w:val="0015138F"/>
    <w:rsid w:val="00151401"/>
    <w:rsid w:val="00152C02"/>
    <w:rsid w:val="001530ED"/>
    <w:rsid w:val="00153A53"/>
    <w:rsid w:val="00154222"/>
    <w:rsid w:val="0015457C"/>
    <w:rsid w:val="00154A3E"/>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6D01"/>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77F8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09F9"/>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3C01"/>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0E2"/>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1C43"/>
    <w:rsid w:val="002C27F9"/>
    <w:rsid w:val="002C38A7"/>
    <w:rsid w:val="002C38BE"/>
    <w:rsid w:val="002C3D3F"/>
    <w:rsid w:val="002C4F36"/>
    <w:rsid w:val="002C52CF"/>
    <w:rsid w:val="002C54C7"/>
    <w:rsid w:val="002C584D"/>
    <w:rsid w:val="002C5935"/>
    <w:rsid w:val="002C67F8"/>
    <w:rsid w:val="002C6C22"/>
    <w:rsid w:val="002C6E98"/>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DCB"/>
    <w:rsid w:val="002E220D"/>
    <w:rsid w:val="002E244F"/>
    <w:rsid w:val="002E3296"/>
    <w:rsid w:val="002E39CB"/>
    <w:rsid w:val="002E3AE2"/>
    <w:rsid w:val="002E421E"/>
    <w:rsid w:val="002E58AC"/>
    <w:rsid w:val="002E5918"/>
    <w:rsid w:val="002E6369"/>
    <w:rsid w:val="002E6479"/>
    <w:rsid w:val="002E6FD2"/>
    <w:rsid w:val="002E701D"/>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8A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2CB"/>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4D3A"/>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0FD5"/>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6CC"/>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6BE"/>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0BF"/>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C3"/>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0A6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45A"/>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169"/>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529"/>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49"/>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273"/>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4229"/>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5A5"/>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AE8"/>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C7E2D"/>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EB"/>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5C69"/>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08"/>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16B"/>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562D"/>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8E4"/>
    <w:rsid w:val="00D239C9"/>
    <w:rsid w:val="00D24697"/>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8BB"/>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2DB4"/>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87F87"/>
    <w:rsid w:val="00E90971"/>
    <w:rsid w:val="00E90C1D"/>
    <w:rsid w:val="00E914FE"/>
    <w:rsid w:val="00E92902"/>
    <w:rsid w:val="00E92C2C"/>
    <w:rsid w:val="00E92E62"/>
    <w:rsid w:val="00E93253"/>
    <w:rsid w:val="00E9350D"/>
    <w:rsid w:val="00E9428F"/>
    <w:rsid w:val="00E94FA4"/>
    <w:rsid w:val="00E954AF"/>
    <w:rsid w:val="00E95B6B"/>
    <w:rsid w:val="00E960F8"/>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6AA"/>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363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uiPriority w:val="22"/>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4807092">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17B8E-97CB-472F-A7DF-1B036088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3232</Words>
  <Characters>18424</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2019-10-04T18:57:00Z</dcterms:modified>
</cp:coreProperties>
</file>